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2670" w:rsidRPr="006B2E16" w:rsidRDefault="00A42670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6626225" cy="408495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670" w:rsidRDefault="00090C4F" w:rsidP="00090C4F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РАБОЧАЯ ПРОГРАММА УЧЕБНОГО ПРЕДМЕТА «МАТЕМАТИКА»</w:t>
      </w:r>
    </w:p>
    <w:p w:rsidR="00090C4F" w:rsidRDefault="00090C4F" w:rsidP="00090C4F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АДАПТИРОВАННОЙ ОБРАЗОВАТЕЛЬНОЙ ПРОГРАММЫ</w:t>
      </w:r>
    </w:p>
    <w:p w:rsidR="00090C4F" w:rsidRDefault="00090C4F" w:rsidP="00090C4F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ОСНОВНОГО ОБЩЕГО ОБРАЗОВАНИЯ</w:t>
      </w:r>
    </w:p>
    <w:p w:rsidR="00090C4F" w:rsidRDefault="00090C4F" w:rsidP="00090C4F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СЛАБОВИДЯЩИХ ОБУЧАЮЩИХСЯ (ВАРИАНТ 2)</w:t>
      </w: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90C4F" w:rsidRDefault="00090C4F" w:rsidP="00090C4F">
      <w:pPr>
        <w:contextualSpacing/>
        <w:jc w:val="right"/>
        <w:rPr>
          <w:rFonts w:ascii="Times New Roman" w:hAnsi="Times New Roman" w:cs="Times New Roman"/>
          <w:b/>
        </w:rPr>
      </w:pPr>
      <w:proofErr w:type="spellStart"/>
      <w:r>
        <w:rPr>
          <w:rFonts w:ascii="Times New Roman" w:hAnsi="Times New Roman" w:cs="Times New Roman"/>
          <w:b/>
        </w:rPr>
        <w:t>Хлуднев</w:t>
      </w:r>
      <w:proofErr w:type="spellEnd"/>
      <w:r>
        <w:rPr>
          <w:rFonts w:ascii="Times New Roman" w:hAnsi="Times New Roman" w:cs="Times New Roman"/>
          <w:b/>
        </w:rPr>
        <w:t xml:space="preserve"> О. В. учитель математики</w:t>
      </w:r>
    </w:p>
    <w:p w:rsidR="00090C4F" w:rsidRDefault="00090C4F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90C4F" w:rsidRDefault="00090C4F" w:rsidP="00090C4F">
      <w:pPr>
        <w:contextualSpacing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2616200" cy="95938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24" cy="97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C4F" w:rsidRDefault="00090C4F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90C4F" w:rsidRDefault="00090C4F" w:rsidP="00090C4F">
      <w:pPr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Талое 2024</w:t>
      </w:r>
    </w:p>
    <w:p w:rsidR="00086E6E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086E6E" w:rsidRPr="006B2E16" w:rsidRDefault="00086E6E" w:rsidP="00090C4F">
      <w:pPr>
        <w:contextualSpacing/>
        <w:jc w:val="center"/>
        <w:rPr>
          <w:rFonts w:ascii="Times New Roman" w:hAnsi="Times New Roman" w:cs="Times New Roman"/>
          <w:b/>
        </w:rPr>
      </w:pPr>
    </w:p>
    <w:p w:rsidR="00A42670" w:rsidRPr="006B2E16" w:rsidRDefault="00A42670" w:rsidP="006B2E16">
      <w:pPr>
        <w:numPr>
          <w:ilvl w:val="3"/>
          <w:numId w:val="1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lastRenderedPageBreak/>
        <w:t xml:space="preserve">Пояснительная записка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b/>
        </w:rPr>
        <w:t>Общая характеристика учебного предмета «Математика»</w:t>
      </w:r>
      <w:r w:rsidRPr="006B2E16">
        <w:rPr>
          <w:rFonts w:ascii="Times New Roman" w:hAnsi="Times New Roman" w:cs="Times New Roman"/>
        </w:rPr>
        <w:t xml:space="preserve">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Программа учебного предмета «Математика» разработана на основе Федерального государственного образовательного стандарта основного общего образования с учетом и современных мировых требований, предъявляемых к математическому образованию, и традиций российского образования, которые обеспечивают овладение ключевыми компетенциями, составляющими основу для непрерывного образования и саморазвития, а также целостность общекультурного, личностного и познавательного развития обучающихся. В программе учтены идеи и положения Концепции развития математического образования в Российской Федерации. В эпоху цифровой трансформации всех сфер человеческой деятельности невозможно стать образованным современным человеком без базовой математической подготовки. Уже в школе математика служит опорным предметом для изучения смежных дисциплин, а после школы реальной необходимостью становится непрерывное образование, что требует полноценной базовой общеобразовательной подготовки, в том числе и математической. Это обусловлено тем, что в наши дни растет число профессий, связанных с непосредственным применением математики: и в сфере экономики, и в бизнесе, и в технологических областях, и даже в гуманитарных сферах. Таким образом, круг обучающихся, для которых математика может стать значимым предметом, расширяется.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Практическая полезность математики обусловлена тем, что ее предметом являются фундаментальные структуры нашего мира: пространственные формы и количественные отношения от простейших, усваиваемых в непосредственном опыте, до достаточно сложных, необходимых для развития научных и прикладных идей. Без конкретных математических знаний затруднено понимание принципов устройства и использования современной техники, восприятие и интерпретация разнообразной социальной, экономической, политической информации, мало эффективна повседневная практическая деятельность. Каждому человеку в своей жизни приходится выполнять расчеты и составлять алгоритмы, находить и применять формулы, владеть практическими приемами геометрических измерений и построений, читать информацию, представленную в виде таблиц, диаграмм и графиков, жить в условиях неопределенности и понимать вероятностный характер случайных событий.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Одновременно с расширением сфер применения математики в современном обществе все более важным становится математический стиль мышления, проявляющийся в определенных умственных навыках. В процессе изучения математики в арсенал приемов и методов мышления человека естественным образом включаются индукция и дедукция, обобщение и конкретизация, анализ и синтез, классификация и систематизация, абстрагирование и аналогия. Объекты математических умозаключений, правила их конструирования раскрывают механизм логических построений, способствуют выработке умения формулировать, обосновывать и доказывать суждения, тем самым развивают логическое мышление. Ведущая роль принадлежит математике и в формировании алгоритмической компоненты мышления и воспитании умений действовать по заданным алгоритмам, совершенствовать известные и конструировать новые. В процессе решения задач — основой учебной деятельности на уроках математики — развиваются также творческая и прикладная стороны мышления.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Обучение математике дает возможность развивать у обучающихся точную, рациональную и информативную речь, умение отбирать наиболее подходящие языковые, символические, графические средства для выражения суждений и наглядного их представления.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Необходимым компонентом общей культуры в современном толковании является общее знакомство с методами познания действительности, представление о предмете и методах математики, их отличий от методов других естественных и гуманитарных наук, об особенностях применения математики для решения научных и прикладных задач. Таким образом, математическое образование вносит свой вклад в формирование общей культуры человека.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Изучение математики также способствует эстетическому воспитанию человека, пониманию красоты и изящества математических рассуждений, восприятию геометрических форм, усвоению идеи симметрии.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Коррекционно-развивающий потенциал учебного предмета «Математика» состоит в обеспечении возможностей для преодоления следующих специфических трудностей слабовидящих обучающихся: </w:t>
      </w:r>
    </w:p>
    <w:p w:rsidR="00A42670" w:rsidRPr="006B2E16" w:rsidRDefault="00A42670" w:rsidP="006B2E16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фрагментарность или искаженность представлений о реальных объектах и процессах;</w:t>
      </w:r>
    </w:p>
    <w:p w:rsidR="00A42670" w:rsidRPr="006B2E16" w:rsidRDefault="00A42670" w:rsidP="006B2E16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недостаточность необходимых сведений об окружающем мире;</w:t>
      </w:r>
    </w:p>
    <w:p w:rsidR="00A42670" w:rsidRPr="006B2E16" w:rsidRDefault="00A42670" w:rsidP="006B2E16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недостаточность социального опыта и, как следствие, невозможность успешного формирования ряда понятий, решения сюжетных и практико-ориентированных задач;</w:t>
      </w:r>
    </w:p>
    <w:p w:rsidR="00A42670" w:rsidRPr="006B2E16" w:rsidRDefault="00A42670" w:rsidP="006B2E16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трудности восприятия графической информации и выполнения любых графических работ, замедление темпа выполнения построений;</w:t>
      </w:r>
    </w:p>
    <w:p w:rsidR="00A42670" w:rsidRPr="006B2E16" w:rsidRDefault="00A42670" w:rsidP="006B2E16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замедление темпа и снижение скорости выполнения письменных работ.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lastRenderedPageBreak/>
        <w:t>Преодоление указанных трудностей должно осуществляться на каждом уроке учителем в процессе специально организованной коррекционной работы.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b/>
        </w:rPr>
        <w:t>Цели изучения учебного предмета «Математика»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Приоритетными целями обучения математике в 5—9 классах являются: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формирование центральных математических понятий (число, величина, геометрическая фигура, переменная, вероятность, функция), обеспечивающих преемственность и перспективность математического образования обучающихся;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подведение обучающихся на доступном для них уровне к осознанию взаимосвязи математики и окружающего мира, понимание математики как части общей культуры человечества;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развитие интеллектуальных и творческих способностей обучающихся, познавательной активности, исследовательских умений, критичности мышления, интереса к изучению математики;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формирование функциональной математической грамотности: умения распознавать проявления математических понятий, объектов и закономерностей в реальных жизненных ситуациях и при изучении других учебных предметов, проявления зависимостей и закономерностей, формулировать их на языке математики и создавать математические модели, применять освоенный математический аппарат для решения практико-ориентированных задач, интерпретировать и оценивать полученные результаты.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Коррекционные задачи: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Развитие зрительного, осязательно-зрительного и слухового восприятия.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Развитие произвольного внимания.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Развитие и коррекция памяти.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Развитие и коррекция логического мышления, основных мыслительных операций.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Преодоление инертности психических процессов.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Развитие диалогической и монологической речи.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Преодоление </w:t>
      </w:r>
      <w:proofErr w:type="spellStart"/>
      <w:r w:rsidRPr="006B2E16">
        <w:rPr>
          <w:rFonts w:ascii="Times New Roman" w:hAnsi="Times New Roman" w:cs="Times New Roman"/>
        </w:rPr>
        <w:t>вербализма</w:t>
      </w:r>
      <w:proofErr w:type="spellEnd"/>
      <w:r w:rsidRPr="006B2E16">
        <w:rPr>
          <w:rFonts w:ascii="Times New Roman" w:hAnsi="Times New Roman" w:cs="Times New Roman"/>
        </w:rPr>
        <w:t>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Формирование навыков зрительного, осязательно-зрительного и слухового анализа.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Развитие навыков осязательно-зрительного обследования и восприятия цветных (или контрастных, черно-белых) рельефных изображений предметов, контурных изображений геометрических фигур и т.п.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Формирование умения выполнять при помощи чертежных инструментов геометрические построения, построение графиков функций, диаграмм и т.п.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Формирование умения читать цветные (или контрастные, черно-белые) рельефные графики элементарных функций на координатной плоскости.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Обучение правилам записи математических формул и специальных знаков.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Обучение приемам преобразования математических выражений.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Совершенствование специальных приемов обследования и изображения изучаемых объектов.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Формирование, уточнение или коррекция представлений о предметах и процессах окружающей действительности.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Формирование и совершенствование умения распознавать сходные предметы, находить сходные и отличительные признаки предметов и явлений, используя сохранные анализаторы.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Формирование и совершенствование умения находить причинно-следственные связи, выделять главное, обобщать, делать выводы.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Совершенствование навыков вербальной коммуникации.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Совершенствование умения применять невербальные способы общения.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Развитие мелкой моторики и зрительно-моторной координации.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Совершенствование умения зрительной ориентировки в </w:t>
      </w:r>
      <w:proofErr w:type="spellStart"/>
      <w:r w:rsidRPr="006B2E16">
        <w:rPr>
          <w:rFonts w:ascii="Times New Roman" w:hAnsi="Times New Roman" w:cs="Times New Roman"/>
        </w:rPr>
        <w:t>микропространстве</w:t>
      </w:r>
      <w:proofErr w:type="spellEnd"/>
      <w:r w:rsidRPr="006B2E16">
        <w:rPr>
          <w:rFonts w:ascii="Times New Roman" w:hAnsi="Times New Roman" w:cs="Times New Roman"/>
        </w:rPr>
        <w:t>.</w:t>
      </w:r>
    </w:p>
    <w:p w:rsidR="00A42670" w:rsidRPr="006B2E16" w:rsidRDefault="00A42670" w:rsidP="006B2E16">
      <w:pPr>
        <w:numPr>
          <w:ilvl w:val="0"/>
          <w:numId w:val="7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Формирование рационального подхода к решению учебных, бытовых и профессиональных задач, развитие аналитико-прогностических умений и навыков.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Алгебра является одним из опорных курсов основной школы: она обеспечивает изучение других дисциплин, как естественно-научного, так и гуманитарного циклов, ее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естественным образом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</w:t>
      </w:r>
      <w:r w:rsidRPr="006B2E16">
        <w:rPr>
          <w:rFonts w:ascii="Times New Roman" w:hAnsi="Times New Roman" w:cs="Times New Roman"/>
        </w:rPr>
        <w:lastRenderedPageBreak/>
        <w:t xml:space="preserve">развитие логического мышления обучающихся: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объем самостоятельной деятельности обучающихся, поэтому самостоятельное решение задач естественным образом является реализацией </w:t>
      </w:r>
      <w:proofErr w:type="spellStart"/>
      <w:r w:rsidRPr="006B2E16">
        <w:rPr>
          <w:rFonts w:ascii="Times New Roman" w:hAnsi="Times New Roman" w:cs="Times New Roman"/>
        </w:rPr>
        <w:t>деятельностного</w:t>
      </w:r>
      <w:proofErr w:type="spellEnd"/>
      <w:r w:rsidRPr="006B2E16">
        <w:rPr>
          <w:rFonts w:ascii="Times New Roman" w:hAnsi="Times New Roman" w:cs="Times New Roman"/>
        </w:rPr>
        <w:t xml:space="preserve"> принципа обучения.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 структуре программы учебного курса «Алгебра» основной школы основное место занимают содержательно методические линии: «Числа и вычисления»; «Алгебраические выражения»; «Уравнения и неравенства»; «Функции». Каждая из этих содержательно</w:t>
      </w:r>
      <w:r w:rsidRPr="006B2E16">
        <w:rPr>
          <w:rFonts w:ascii="Times New Roman" w:hAnsi="Times New Roman" w:cs="Times New Roman"/>
          <w:b/>
        </w:rPr>
        <w:t>-</w:t>
      </w:r>
      <w:r w:rsidRPr="006B2E16">
        <w:rPr>
          <w:rFonts w:ascii="Times New Roman" w:hAnsi="Times New Roman" w:cs="Times New Roman"/>
        </w:rPr>
        <w:t>методических линий развивается на протяжении четырех лет изучения курса, естественным образом переплетаясь и взаимодействуя с другими его линиями. В ходе изучения курса обучающимся приходится логически рассуждать, использовать теоретико-множественный язык. В связи с этим целесообразно включить в программу некоторые основы логики, пронизывающие все основные разделы математического образования и способствующие овладению обучающимися основ универсального математического языка. Таким образом, можно утверждать, что содержательной и структурной особенностью курса «Алгебра» является его интегрированный характер.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в основной школе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старшему звену общего образования.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Содержание двух алгебраических линий </w:t>
      </w:r>
      <w:r w:rsidRPr="006B2E16">
        <w:rPr>
          <w:rFonts w:ascii="Times New Roman" w:hAnsi="Times New Roman" w:cs="Times New Roman"/>
          <w:b/>
        </w:rPr>
        <w:t xml:space="preserve">— </w:t>
      </w:r>
      <w:r w:rsidRPr="006B2E16">
        <w:rPr>
          <w:rFonts w:ascii="Times New Roman" w:hAnsi="Times New Roman" w:cs="Times New Roman"/>
        </w:rPr>
        <w:t>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 В основной школе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вносит свой специфический вклад в развитие воображения, способностей к математическому творчеству.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Содержание функционально-графической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обществе. Изучение этого материала способствует развитию у обучающихся умения использовать различные выразительные средства языка математики </w:t>
      </w:r>
      <w:r w:rsidRPr="006B2E16">
        <w:rPr>
          <w:rFonts w:ascii="Times New Roman" w:hAnsi="Times New Roman" w:cs="Times New Roman"/>
          <w:b/>
        </w:rPr>
        <w:t xml:space="preserve">— </w:t>
      </w:r>
      <w:r w:rsidRPr="006B2E16">
        <w:rPr>
          <w:rFonts w:ascii="Times New Roman" w:hAnsi="Times New Roman" w:cs="Times New Roman"/>
        </w:rPr>
        <w:t>словесные, символические, графические, вносит вклад в формирование представлений о роли математики в развитии цивилизации и культуры.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Следуя представленной рабочей программе, начиная с седьмого класса на уроках геометрии обучающийся учится проводить доказательные рассуждения, строить логические умозаключения, доказывать истинные утверждения и строить </w:t>
      </w:r>
      <w:proofErr w:type="spellStart"/>
      <w:r w:rsidRPr="006B2E16">
        <w:rPr>
          <w:rFonts w:ascii="Times New Roman" w:hAnsi="Times New Roman" w:cs="Times New Roman"/>
        </w:rPr>
        <w:t>контрпримеры</w:t>
      </w:r>
      <w:proofErr w:type="spellEnd"/>
      <w:r w:rsidRPr="006B2E16">
        <w:rPr>
          <w:rFonts w:ascii="Times New Roman" w:hAnsi="Times New Roman" w:cs="Times New Roman"/>
        </w:rPr>
        <w:t xml:space="preserve"> к ложным, проводить рассуждения «от противного», отличать свойства от признаков, формулировать обратные утверждения. Обучающийся, овладевший искусством рассуждать, будет применять его и в окружающей жизни.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Целью изучения геометрии является использование ее как инструмента при решении как математических, так и практических задач, встречающихся в реальной жизни. Окончивший курс геометрии обучающийся должен быть в состоянии определить геометрическую фигуру, описать словами данный чертеж или рисунок, найти площадь земельного участка, рассчитать необходимую длину оптоволоконного кабеля или требуемые размеры гаража для автомобиля. Этому соответствует вторая, вычислительная линия в изучении геометрии в школе.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Учителю рекомендуется подбирать задачи практического характера для рассматриваемых тем, учить детей строить математические модели реальных жизненных ситуаций, проводить вычисления и оценивать адекватность полученного результата. Крайне важно подчеркивать связи геометрии с другими предметами, мотивировать использовать определения геометрических фигур и понятий, демонстрировать применение полученных умений в физике и технике. Эти связи наиболее ярко видны в темах «Векторы», «Тригонометрические соотношения», «Метод координат» и «Теорема Пифагора».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 современном цифровом мире вероятность и статистика приобретают все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lastRenderedPageBreak/>
        <w:t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расчеты. Знакомство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подсчета числа вариантов, в том числе, в прикладных задачах. Знакомство с основами теории графов создает математический фундамент для формирования компетенций в области информатики и цифровых технологий. Помимо этого,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информации и закладываются основы вероятностного мышления.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 соответствии с данными целями в структуре программы учебного курса «Вероятность и статистика» основной школы выделены следующие содержательно методические линии: «Представление данных и описательная статистика»; «Вероятность»; «Элементы комбинаторики»; «Введение в теорию графов».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здесь имеют практические задания, в частности опыты с классическими вероятностными моделями.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Понятие вероятности вводится как мера правдоподобия случайного события. При изучении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курс входят начальные представления о случайных величинах и их числовых характеристиках.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Также в рамках этого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bookmarkStart w:id="0" w:name="_heading=h.3znysh7" w:colFirst="0" w:colLast="0"/>
      <w:bookmarkEnd w:id="0"/>
      <w:r w:rsidRPr="006B2E16">
        <w:rPr>
          <w:rFonts w:ascii="Times New Roman" w:hAnsi="Times New Roman" w:cs="Times New Roman"/>
          <w:b/>
        </w:rPr>
        <w:t>Место учебного предмета «Математика» в учебном плане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 5—10 классах (вариант 2 АООП ООО) учебный предмет «Математика» традиционно изучается в рамках следующих учебных курсов: в 5-6 классах — курса «Математика», в 7—10 классах — курсов «Алгебра» (включая элементы статистики и теории вероятностей) и «Геометрия». Настоящей программой вводится самостоятельный учебный курс «Вероятность и статистика».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Место учебного курса «Математика» в учебном плане.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Согласно учебному плану (вариант 2 АООП ООО) в 5-6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 Настоящей программой предусматривается выделение в учебном плане на изучение математики в 5-6 классах 5 учебных часов в неделю в течение каждого года обучения.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Место учебного курса «Алгебра» в учебном плане.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Согласно учебному плану (вариант 2 АООП ООО) в 7-10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</w:t>
      </w:r>
      <w:proofErr w:type="gramStart"/>
      <w:r w:rsidRPr="006B2E16">
        <w:rPr>
          <w:rFonts w:ascii="Times New Roman" w:hAnsi="Times New Roman" w:cs="Times New Roman"/>
        </w:rPr>
        <w:t>»..</w:t>
      </w:r>
      <w:proofErr w:type="gramEnd"/>
      <w:r w:rsidRPr="006B2E16">
        <w:rPr>
          <w:rFonts w:ascii="Times New Roman" w:hAnsi="Times New Roman" w:cs="Times New Roman"/>
        </w:rPr>
        <w:t xml:space="preserve"> Учебный план (вариант 2 АООП ООО) на изучение алгебры в 7 классе отводит не менее 3 учебных часов в неделю, в 8, 9, 10 классах не менее 2 учебных часов в течение каждого года обучения, всего за четыре года обучения не менее 306 учебных часов. При реализации варианта 2 АООП ООО образовательным организациям рекомендуется в 8-10 классах увеличить количество часов, отводимых на изучение учебного курса «Алгебра» до трех часов в неделю за счет часов части, формируемой участниками образовательных отношений учебного плана.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Место учебного курса «Геометрия» в учебном плане.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lastRenderedPageBreak/>
        <w:t>Согласно учебному плану (вариант 2 АООП ООО) в 7-10 классах изучается учебный курс «Геометрия», который включает следующие основные разделы содержания: «Геометрические фигуры и их свойства», «Измерение геометрических величин», а также «Декартовы координаты на плоскости», «Векторы», «Движения плоскости» и «Преобразования подобия</w:t>
      </w:r>
      <w:proofErr w:type="gramStart"/>
      <w:r w:rsidRPr="006B2E16">
        <w:rPr>
          <w:rFonts w:ascii="Times New Roman" w:hAnsi="Times New Roman" w:cs="Times New Roman"/>
        </w:rPr>
        <w:t>»..</w:t>
      </w:r>
      <w:proofErr w:type="gramEnd"/>
      <w:r w:rsidRPr="006B2E16">
        <w:rPr>
          <w:rFonts w:ascii="Times New Roman" w:hAnsi="Times New Roman" w:cs="Times New Roman"/>
        </w:rPr>
        <w:t xml:space="preserve">  Учебный план (вариант 2 АООП ООО) на изучение геометрии в 7-10 классах отводит не менее 2 учебных часов в неделю, всего за четыре года обучения</w:t>
      </w:r>
      <w:r w:rsidRPr="006B2E16">
        <w:rPr>
          <w:rFonts w:ascii="Times New Roman" w:hAnsi="Times New Roman" w:cs="Times New Roman"/>
          <w:b/>
        </w:rPr>
        <w:t xml:space="preserve"> </w:t>
      </w:r>
      <w:r w:rsidRPr="006B2E16">
        <w:rPr>
          <w:rFonts w:ascii="Times New Roman" w:hAnsi="Times New Roman" w:cs="Times New Roman"/>
        </w:rPr>
        <w:t xml:space="preserve">не менее </w:t>
      </w:r>
      <w:r w:rsidR="00AA5F5D">
        <w:rPr>
          <w:rFonts w:ascii="Times New Roman" w:hAnsi="Times New Roman" w:cs="Times New Roman"/>
        </w:rPr>
        <w:t>102</w:t>
      </w:r>
      <w:r w:rsidRPr="006B2E16">
        <w:rPr>
          <w:rFonts w:ascii="Times New Roman" w:hAnsi="Times New Roman" w:cs="Times New Roman"/>
        </w:rPr>
        <w:t xml:space="preserve"> учебных часов.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Место учебного курса «Вероятность и статистика» в учебном плане.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Согласно учебному плану (вариант 2 АООП ООО) на изучение данного курса отводится 1 учебный час в неделю в 8–10 классах, всего 102 учебных часа.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Особенности распределения учебного материала. Учебный курс «Математика».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Распределение программного материала учебного курса «Математика» в АООП ООО между двумя годами обучения соответствует ПООП ООО.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Особенности распределения учебного материала. Учебный курс «Алгебра».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Программный материал учебного курса «Алгебра» в АООП ООО (вариант 2) распределяется на 4 года: 7, 8, 9, 10 классы. Перераспределение содержания учебного курса обусловлено потребностью в дополнительном времени, необходимом для изучения материала, вызывающего у слепых обучающихся особые затруднения, а также для развития у них компенсаторных способов действий и дальнейшего обучения их использованию.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1. 7 класс: изучение материала 7 класса ПООП ООО, из которого глава «Системы линейных уравнений» переносится в 8 класс.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2. 8 класс: изучение перенесенной из 7 класса главы «Системы линейных уравнений» и материала 8 класса ПООП ООО, из которого главы «Квадратные уравнения», «Неравенства», «Степень с целым показателем» переносятся в 9 класс.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3. 9 класс: изучение перенесенных из 8 класса глав «Квадратные уравнения», «Неравенства», «Степень с целым показателем» и материала 9 класса ПООП ООО, из которого главы «Квадратный трехчлен. Квадратичная функция», «Уравнения и неравенства с одной переменной», «Уравнения и неравенства с двумя переменными», «Арифметическая и геометрическая прогрессии» переносится в 10 класс.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4. 10 класс: продолжение изучения материала 9 класса ПООП ООО; обобщение и систематизация знаний по курсу алгебры основной школы.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Особенности распределения учебного материала. Учебный курс «Геометрия».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Программный материал учебного курса «Геометрия» в АООП ООО (вариант 2) распределяется на 4 года: 7, 8, 9, 10 классы. Перераспределение содержания учебного курса обусловлено потребностью в дополнительном времени, необходимом для изучения материала, вызывающего у слепых обучающихся особые затруднения, а также для развития у них компенсаторных способов действий и дальнейшего обучения их использованию.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1. 7 класс: окончание темы «Соотношения между сторонами и углами треугольника» (</w:t>
      </w:r>
      <w:proofErr w:type="spellStart"/>
      <w:r w:rsidRPr="006B2E16">
        <w:rPr>
          <w:rFonts w:ascii="Times New Roman" w:hAnsi="Times New Roman" w:cs="Times New Roman"/>
        </w:rPr>
        <w:t>подтема</w:t>
      </w:r>
      <w:proofErr w:type="spellEnd"/>
      <w:r w:rsidRPr="006B2E16">
        <w:rPr>
          <w:rFonts w:ascii="Times New Roman" w:hAnsi="Times New Roman" w:cs="Times New Roman"/>
        </w:rPr>
        <w:t xml:space="preserve"> «Построение треугольника по трем элементам») переносится в 8 класс.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2. 8 класс: окончание темы «Подобные треугольники» (</w:t>
      </w:r>
      <w:proofErr w:type="spellStart"/>
      <w:r w:rsidRPr="006B2E16">
        <w:rPr>
          <w:rFonts w:ascii="Times New Roman" w:hAnsi="Times New Roman" w:cs="Times New Roman"/>
        </w:rPr>
        <w:t>подтема</w:t>
      </w:r>
      <w:proofErr w:type="spellEnd"/>
      <w:r w:rsidRPr="006B2E16">
        <w:rPr>
          <w:rFonts w:ascii="Times New Roman" w:hAnsi="Times New Roman" w:cs="Times New Roman"/>
        </w:rPr>
        <w:t xml:space="preserve"> «Соотношения между сторонами и углами прямоугольного треугольника») переносится в 9 класс.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3. 9 класс: тема «Соотношения между сторонами и углами треугольника. Скалярное произведение векторов»</w:t>
      </w:r>
      <w:r w:rsidRPr="006B2E16">
        <w:rPr>
          <w:rFonts w:ascii="Times New Roman" w:hAnsi="Times New Roman" w:cs="Times New Roman"/>
          <w:b/>
        </w:rPr>
        <w:t xml:space="preserve"> </w:t>
      </w:r>
      <w:r w:rsidRPr="006B2E16">
        <w:rPr>
          <w:rFonts w:ascii="Times New Roman" w:hAnsi="Times New Roman" w:cs="Times New Roman"/>
        </w:rPr>
        <w:t>переносится в 10 класс.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4. 10 класс: продолжение изучение материала 9 класса ПООП ООО.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Особенности распределения учебного материала. Учебный курс «Вероятность и статистика».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Распределение программного материала учебного курса «Вероятность и статистика» в АООП ООО соответствует ПООП ООО, но изучение курса начинается не с 7, а с 8 класса.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 xml:space="preserve">3. Планируемые результаты освоения учебного предмета «математика»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Личностные результаты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Личностные результаты освоения программы учебного предмета «Математика» характеризуются следующим образом.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i/>
        </w:rPr>
        <w:t xml:space="preserve">Патриотическое воспитание: </w:t>
      </w:r>
      <w:r w:rsidRPr="006B2E16">
        <w:rPr>
          <w:rFonts w:ascii="Times New Roman" w:hAnsi="Times New Roman" w:cs="Times New Roman"/>
        </w:rPr>
        <w:t xml:space="preserve">проявление интереса к прошлому и настоящему российской математики, ценностное отношение к достижениям российских математиков и российской математической школы, к использованию этих достижений в других науках и прикладных сферах.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i/>
        </w:rPr>
        <w:t>Гражданское и духовно-нравственное воспитание:</w:t>
      </w:r>
      <w:r w:rsidRPr="006B2E16">
        <w:rPr>
          <w:rFonts w:ascii="Times New Roman" w:hAnsi="Times New Roman" w:cs="Times New Roman"/>
        </w:rPr>
        <w:t xml:space="preserve"> готовность к выполнению обязанностей гражданина и реализации его прав, представление о математических основах функционирования различных структур, явлений, процедур гражданского общества (выборы, опросы и пр.); готовность к обсуждению этических проблем, связанных с практическим применением достижений науки, осознание важности морально-этических принципов в деятельности учёного.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i/>
        </w:rPr>
        <w:lastRenderedPageBreak/>
        <w:t xml:space="preserve">Трудовое воспитание: </w:t>
      </w:r>
      <w:r w:rsidRPr="006B2E16">
        <w:rPr>
          <w:rFonts w:ascii="Times New Roman" w:hAnsi="Times New Roman" w:cs="Times New Roman"/>
        </w:rPr>
        <w:t xml:space="preserve">установка на активное участие в решении практических задач математической направленности, осознание важности математического образования на протяжении всей жизни для успешной профессиональной деятельности и развитие необходимых умений; осознанный выбор и построение индивидуальной траектории образования и жизненных планов с учётом личных интересов и общественных потребностей.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i/>
        </w:rPr>
        <w:t xml:space="preserve">Эстетическое воспитание: </w:t>
      </w:r>
      <w:r w:rsidRPr="006B2E16">
        <w:rPr>
          <w:rFonts w:ascii="Times New Roman" w:hAnsi="Times New Roman" w:cs="Times New Roman"/>
        </w:rPr>
        <w:t xml:space="preserve">способность к эмоциональному и эстетическому восприятию математических объектов, задач, решений, рассуждений; умение видеть математические закономерности в искусстве.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i/>
        </w:rPr>
        <w:t xml:space="preserve">Ценности научного познания: </w:t>
      </w:r>
      <w:r w:rsidRPr="006B2E16">
        <w:rPr>
          <w:rFonts w:ascii="Times New Roman" w:hAnsi="Times New Roman" w:cs="Times New Roman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понимание математической науки как сферы человеческой деятельности, этапов её развития и значимости для развития цивилизации; овладение языком математики и математической культурой как средством познания мира; овладение простейшими навыками исследовательской деятельности.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i/>
        </w:rPr>
        <w:t xml:space="preserve">Физическое воспитание, формирование культуры здоровья и эмоционального благополучия: </w:t>
      </w:r>
      <w:r w:rsidRPr="006B2E16">
        <w:rPr>
          <w:rFonts w:ascii="Times New Roman" w:hAnsi="Times New Roman" w:cs="Times New Roman"/>
        </w:rPr>
        <w:t xml:space="preserve">готовность применять математические знания в интересах своего здоровья, ведение здорового образа жизни (здоровое питание, сбалансированный режим занятий и отдыха, регулярная физическая активность); сформированность навыка рефлексии, признание своего права на ошибку и такого же права другого человека.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  <w:i/>
        </w:rPr>
        <w:t xml:space="preserve">Экологическое воспитание: </w:t>
      </w:r>
      <w:r w:rsidRPr="006B2E16">
        <w:rPr>
          <w:rFonts w:ascii="Times New Roman" w:hAnsi="Times New Roman" w:cs="Times New Roman"/>
        </w:rPr>
        <w:t>ориентация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среды; осознание глобального характера экологических проблем и путей их решения.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i/>
        </w:rPr>
      </w:pPr>
      <w:r w:rsidRPr="006B2E16">
        <w:rPr>
          <w:rFonts w:ascii="Times New Roman" w:hAnsi="Times New Roman" w:cs="Times New Roman"/>
          <w:i/>
        </w:rPr>
        <w:t>Личностные результаты, обеспечивающие адаптацию обучающегося к изменяющимся условиям социальной и природной среды:</w:t>
      </w:r>
    </w:p>
    <w:p w:rsidR="00A42670" w:rsidRPr="006B2E16" w:rsidRDefault="00A42670" w:rsidP="006B2E16">
      <w:pPr>
        <w:numPr>
          <w:ilvl w:val="0"/>
          <w:numId w:val="2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готовность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A42670" w:rsidRPr="006B2E16" w:rsidRDefault="00A42670" w:rsidP="006B2E16">
      <w:pPr>
        <w:numPr>
          <w:ilvl w:val="0"/>
          <w:numId w:val="2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необходимость формирования новых знаний, в том числе формулирование идеи, понятия, гипотезы об объектах и явлениях, в том числе ранее не известных, осознание дефицитов собственных знаний и компетентностей, планирование своего развития;</w:t>
      </w:r>
    </w:p>
    <w:p w:rsidR="00A42670" w:rsidRPr="006B2E16" w:rsidRDefault="00A42670" w:rsidP="006B2E16">
      <w:pPr>
        <w:numPr>
          <w:ilvl w:val="0"/>
          <w:numId w:val="2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способность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Специальные личностные результаты:</w:t>
      </w:r>
    </w:p>
    <w:p w:rsidR="00A42670" w:rsidRPr="006B2E16" w:rsidRDefault="00A42670" w:rsidP="006B2E16">
      <w:pPr>
        <w:numPr>
          <w:ilvl w:val="0"/>
          <w:numId w:val="5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способность к осмыслению и дифференциации картины мира, ее временно-пространственной организации;</w:t>
      </w:r>
    </w:p>
    <w:p w:rsidR="00A42670" w:rsidRPr="006B2E16" w:rsidRDefault="00A42670" w:rsidP="006B2E16">
      <w:pPr>
        <w:numPr>
          <w:ilvl w:val="0"/>
          <w:numId w:val="5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эмоционально-ценностное отношение к окружающей среде, необходимости ее сохранения и рационального использования;</w:t>
      </w:r>
    </w:p>
    <w:p w:rsidR="00A42670" w:rsidRPr="006B2E16" w:rsidRDefault="00A42670" w:rsidP="006B2E16">
      <w:pPr>
        <w:numPr>
          <w:ilvl w:val="0"/>
          <w:numId w:val="5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умение формировать эстетические чувства, впечатления от восприятия предметов и явлений окружающего мира;</w:t>
      </w:r>
    </w:p>
    <w:p w:rsidR="00A42670" w:rsidRPr="006B2E16" w:rsidRDefault="00A42670" w:rsidP="006B2E16">
      <w:pPr>
        <w:numPr>
          <w:ilvl w:val="0"/>
          <w:numId w:val="5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готовность к осознанному выбору дальнейшей профессиональной траектории в соответствии с собственными интересами и возможностями.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proofErr w:type="spellStart"/>
      <w:r w:rsidRPr="006B2E16">
        <w:rPr>
          <w:rFonts w:ascii="Times New Roman" w:hAnsi="Times New Roman" w:cs="Times New Roman"/>
          <w:b/>
        </w:rPr>
        <w:t>Метапредметные</w:t>
      </w:r>
      <w:proofErr w:type="spellEnd"/>
      <w:r w:rsidRPr="006B2E16">
        <w:rPr>
          <w:rFonts w:ascii="Times New Roman" w:hAnsi="Times New Roman" w:cs="Times New Roman"/>
          <w:b/>
        </w:rPr>
        <w:t xml:space="preserve"> результаты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proofErr w:type="spellStart"/>
      <w:r w:rsidRPr="006B2E16">
        <w:rPr>
          <w:rFonts w:ascii="Times New Roman" w:hAnsi="Times New Roman" w:cs="Times New Roman"/>
        </w:rPr>
        <w:t>Метапредметные</w:t>
      </w:r>
      <w:proofErr w:type="spellEnd"/>
      <w:r w:rsidRPr="006B2E16">
        <w:rPr>
          <w:rFonts w:ascii="Times New Roman" w:hAnsi="Times New Roman" w:cs="Times New Roman"/>
        </w:rPr>
        <w:t xml:space="preserve"> результаты освоения программы учебного предмета «Математика» характеризуются овладением универсальными познавательными действиями, универсальными коммуникативными действиями и универсальными регулятивными действиями.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ab/>
        <w:t xml:space="preserve">Универсальные </w:t>
      </w:r>
      <w:r w:rsidRPr="006B2E16">
        <w:rPr>
          <w:rFonts w:ascii="Times New Roman" w:hAnsi="Times New Roman" w:cs="Times New Roman"/>
          <w:b/>
        </w:rPr>
        <w:t xml:space="preserve">познавательные </w:t>
      </w:r>
      <w:r w:rsidRPr="006B2E16">
        <w:rPr>
          <w:rFonts w:ascii="Times New Roman" w:hAnsi="Times New Roman" w:cs="Times New Roman"/>
        </w:rPr>
        <w:t>действия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i/>
        </w:rPr>
      </w:pPr>
      <w:r w:rsidRPr="006B2E16">
        <w:rPr>
          <w:rFonts w:ascii="Times New Roman" w:hAnsi="Times New Roman" w:cs="Times New Roman"/>
          <w:i/>
        </w:rPr>
        <w:t>Базовые логические действия: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 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выявлять математические закономерности, взаимосвязи и противоречия в фактах, данных, наблюдениях и утверждениях; предлагать критерии для выявления закономерностей и противоречий;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lastRenderedPageBreak/>
        <w:t>делать выводы с использованием законов логики, дедуктивных и индуктивных умозаключений, умозаключений по аналогии;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6B2E16">
        <w:rPr>
          <w:rFonts w:ascii="Times New Roman" w:hAnsi="Times New Roman" w:cs="Times New Roman"/>
        </w:rPr>
        <w:t>контрпримеры</w:t>
      </w:r>
      <w:proofErr w:type="spellEnd"/>
      <w:r w:rsidRPr="006B2E16">
        <w:rPr>
          <w:rFonts w:ascii="Times New Roman" w:hAnsi="Times New Roman" w:cs="Times New Roman"/>
        </w:rPr>
        <w:t>; обосновывать собственные рассуждения;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i/>
        </w:rPr>
      </w:pPr>
      <w:r w:rsidRPr="006B2E16">
        <w:rPr>
          <w:rFonts w:ascii="Times New Roman" w:hAnsi="Times New Roman" w:cs="Times New Roman"/>
          <w:i/>
        </w:rPr>
        <w:t>Базовые исследовательские действия: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использовать вопросы как исследовательский инструмент познания;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прогнозировать возможное развитие процесса, а также выдвигать предположения о его развитии в новых условиях.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i/>
        </w:rPr>
      </w:pPr>
      <w:r w:rsidRPr="006B2E16">
        <w:rPr>
          <w:rFonts w:ascii="Times New Roman" w:hAnsi="Times New Roman" w:cs="Times New Roman"/>
          <w:i/>
        </w:rPr>
        <w:t>Работа с информацией: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выявлять недостаточность и избыточность информации, данных, необходимых для решения задачи;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оценивать надёжность информации по критериям, предложенным учителем или сформулированным самостоятельно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ab/>
        <w:t xml:space="preserve">Универсальные </w:t>
      </w:r>
      <w:r w:rsidRPr="006B2E16">
        <w:rPr>
          <w:rFonts w:ascii="Times New Roman" w:hAnsi="Times New Roman" w:cs="Times New Roman"/>
          <w:b/>
        </w:rPr>
        <w:t>коммуникативные</w:t>
      </w:r>
      <w:r w:rsidRPr="006B2E16">
        <w:rPr>
          <w:rFonts w:ascii="Times New Roman" w:hAnsi="Times New Roman" w:cs="Times New Roman"/>
        </w:rPr>
        <w:t xml:space="preserve"> действия обеспечивают сформированность социальных навыков обучающихся.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i/>
        </w:rPr>
      </w:pPr>
      <w:r w:rsidRPr="006B2E16">
        <w:rPr>
          <w:rFonts w:ascii="Times New Roman" w:hAnsi="Times New Roman" w:cs="Times New Roman"/>
          <w:i/>
        </w:rPr>
        <w:t>Общение: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сотрудничество: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понимать и использовать преимущества командной и индивидуальной работы при решении учебных математических задач;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участвовать в групповых формах работы (обсуждения, обмен мнениями, мозговые штурмы и др.); выполнять свою часть работы и координировать свои действия с другими членами команды; оценивать качество своего вклада в общий продукт по критериям, сформулированным участниками взаимодействия.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ab/>
        <w:t xml:space="preserve">Универсальные </w:t>
      </w:r>
      <w:r w:rsidRPr="006B2E16">
        <w:rPr>
          <w:rFonts w:ascii="Times New Roman" w:hAnsi="Times New Roman" w:cs="Times New Roman"/>
          <w:b/>
        </w:rPr>
        <w:t>регулятивные</w:t>
      </w:r>
      <w:r w:rsidRPr="006B2E16">
        <w:rPr>
          <w:rFonts w:ascii="Times New Roman" w:hAnsi="Times New Roman" w:cs="Times New Roman"/>
        </w:rPr>
        <w:t xml:space="preserve"> действия обеспечивают формирование смысловых установок и жизненных навыков личности.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i/>
        </w:rPr>
      </w:pPr>
      <w:r w:rsidRPr="006B2E16">
        <w:rPr>
          <w:rFonts w:ascii="Times New Roman" w:hAnsi="Times New Roman" w:cs="Times New Roman"/>
          <w:i/>
        </w:rPr>
        <w:t>Самоорганизация: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 самоконтроль: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владеть способами самопроверки, самоконтроля процесса и результата решения математической задачи;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A42670" w:rsidRPr="006B2E16" w:rsidRDefault="00A42670" w:rsidP="006B2E16">
      <w:pPr>
        <w:numPr>
          <w:ilvl w:val="0"/>
          <w:numId w:val="3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lastRenderedPageBreak/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6B2E16">
        <w:rPr>
          <w:rFonts w:ascii="Times New Roman" w:hAnsi="Times New Roman" w:cs="Times New Roman"/>
        </w:rPr>
        <w:t>недостижения</w:t>
      </w:r>
      <w:proofErr w:type="spellEnd"/>
      <w:r w:rsidRPr="006B2E16">
        <w:rPr>
          <w:rFonts w:ascii="Times New Roman" w:hAnsi="Times New Roman" w:cs="Times New Roman"/>
        </w:rPr>
        <w:t xml:space="preserve"> цели, находить ошибку, давать оценку приобретённому опыту.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 xml:space="preserve">Специальные </w:t>
      </w:r>
      <w:proofErr w:type="spellStart"/>
      <w:r w:rsidRPr="006B2E16">
        <w:rPr>
          <w:rFonts w:ascii="Times New Roman" w:hAnsi="Times New Roman" w:cs="Times New Roman"/>
          <w:b/>
        </w:rPr>
        <w:t>метапредметные</w:t>
      </w:r>
      <w:proofErr w:type="spellEnd"/>
      <w:r w:rsidRPr="006B2E16">
        <w:rPr>
          <w:rFonts w:ascii="Times New Roman" w:hAnsi="Times New Roman" w:cs="Times New Roman"/>
          <w:b/>
        </w:rPr>
        <w:t xml:space="preserve"> результаты: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использовать сохранные анализаторы в различных видах деятельности (учебно-познавательной, ориентировочной, трудовой);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применять современные средства коммуникации и </w:t>
      </w:r>
      <w:proofErr w:type="spellStart"/>
      <w:r w:rsidRPr="006B2E16">
        <w:rPr>
          <w:rFonts w:ascii="Times New Roman" w:hAnsi="Times New Roman" w:cs="Times New Roman"/>
        </w:rPr>
        <w:t>тифлотехнические</w:t>
      </w:r>
      <w:proofErr w:type="spellEnd"/>
      <w:r w:rsidRPr="006B2E16">
        <w:rPr>
          <w:rFonts w:ascii="Times New Roman" w:hAnsi="Times New Roman" w:cs="Times New Roman"/>
        </w:rPr>
        <w:t xml:space="preserve"> средства;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осуществлять пространственную и социально-бытовую ориентировку, обладать мобильностью;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применять приемы отбора и систематизации материала на определенную тему;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вести самостоятельный поиск информации;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 xml:space="preserve">преобразовывать, сохранять и передавать информацию, полученную в результате чтения или </w:t>
      </w:r>
      <w:proofErr w:type="spellStart"/>
      <w:r w:rsidRPr="006B2E16">
        <w:rPr>
          <w:rFonts w:ascii="Times New Roman" w:hAnsi="Times New Roman" w:cs="Times New Roman"/>
        </w:rPr>
        <w:t>аудирования</w:t>
      </w:r>
      <w:proofErr w:type="spellEnd"/>
      <w:r w:rsidRPr="006B2E16">
        <w:rPr>
          <w:rFonts w:ascii="Times New Roman" w:hAnsi="Times New Roman" w:cs="Times New Roman"/>
        </w:rPr>
        <w:t>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принимать участие в речевом общении, соблюдая нормы речевого этикета;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адекватно использовать жесты, мимику в процессе речевого общения;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осуществлять речевой самоконтроль в процессе учебной деятельности и в повседневной коммуникации;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оценивать свою речь с точки зрения ее содержания, языкового оформления;</w:t>
      </w:r>
    </w:p>
    <w:p w:rsidR="00A42670" w:rsidRPr="006B2E16" w:rsidRDefault="00A42670" w:rsidP="006B2E16">
      <w:pPr>
        <w:numPr>
          <w:ilvl w:val="0"/>
          <w:numId w:val="4"/>
        </w:num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планировать, контролировать и оценивать учебные действия в соответствии с поставленной задачей и условиями ее реализации.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</w:rPr>
      </w:pP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Содержание учебного курса «Математика»</w:t>
      </w:r>
      <w:r w:rsidR="00AA5F5D">
        <w:rPr>
          <w:rFonts w:ascii="Times New Roman" w:hAnsi="Times New Roman" w:cs="Times New Roman"/>
          <w:b/>
        </w:rPr>
        <w:t xml:space="preserve"> </w:t>
      </w:r>
      <w:r w:rsidRPr="006B2E16">
        <w:rPr>
          <w:rFonts w:ascii="Times New Roman" w:hAnsi="Times New Roman" w:cs="Times New Roman"/>
          <w:b/>
        </w:rPr>
        <w:t>5 класс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Натуральные числа и нуль.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Натуральное число. Ряд натуральных чисел. Число 0. Изображение натуральных чисел точками на координатной (числовой) прямой.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Сравнение натуральных чисел, сравнение натуральных чисел с нулём. Способы сравнения. Округление натуральных чисел.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Сложение натуральных чисел; свойство нуля при сложении. Вычитание как действие, обратное сложению. Умножение натуральных чисел;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Использование букв для обозначения неизвестного компонента и записи свойств арифметических действий.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Степень с натуральным показателем. Запись числа в виде суммы разрядных слагаемых.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Числовое выражение. Вычисление значений числовых выражений;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Дроби.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Представление о дроби как способе записи части величины. Обыкновенные дроби. Правильные и неправильные дроби. Смешанная дробь; представление смешанной дроби в виде неправильной дроби и выделение целой части числа из неправильной дроби. Изображение дробей точками на числовой прямой. Основное свойство дроби. Сокращение дробей. Приведение дроби к новому знаменателю. Сравнение дробей.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Сложение и вычитание дробей. Умножение и деление дробей; </w:t>
      </w:r>
      <w:proofErr w:type="spellStart"/>
      <w:r w:rsidRPr="006B2E16">
        <w:rPr>
          <w:rFonts w:ascii="Times New Roman" w:hAnsi="Times New Roman" w:cs="Times New Roman"/>
        </w:rPr>
        <w:t>взаимно­обратные</w:t>
      </w:r>
      <w:proofErr w:type="spellEnd"/>
      <w:r w:rsidRPr="006B2E16">
        <w:rPr>
          <w:rFonts w:ascii="Times New Roman" w:hAnsi="Times New Roman" w:cs="Times New Roman"/>
        </w:rPr>
        <w:t xml:space="preserve"> дроби. Нахождение части целого и целого по его части.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Арифметические действия с десятичными дробями. Округление десятичных дробей.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Решение текстовых задач.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Решение задач, содержащих зависимости, связывающие величины: скорость, время, расстояние; цена, количество, стоимость. Единицы измерения: массы, объёма, цены; расстояния, времени, скорости. Связь между единицами измерения каждой величины.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Решение основных задач на дроби.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lastRenderedPageBreak/>
        <w:t xml:space="preserve">Представление данных в виде таблиц, столбчатых диаграмм.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  <w:b/>
        </w:rPr>
        <w:t>Наглядная геометрия.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Наглядные представления о фигурах на плоскости: точка, прямая, отрезок, луч, угол, ломаная, многоугольник, окружность, круг. Угол. Прямой, острый, тупой и развёрнутый углы.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Длина отрезка, метрические единицы длины. Длина ломаной, периметр многоугольника. Измерение и построение углов с помощью транспортира.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Наглядные представления о фигурах на плоскости: многоугольник; прямоугольник, квадрат; треугольник, о равенстве фигур.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свойств сторон и углов прямоугольника, квадрата.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 </w:t>
      </w:r>
    </w:p>
    <w:p w:rsidR="00A42670" w:rsidRPr="006B2E16" w:rsidRDefault="00A42670" w:rsidP="006B2E16">
      <w:pPr>
        <w:contextualSpacing/>
        <w:jc w:val="both"/>
        <w:rPr>
          <w:rFonts w:ascii="Times New Roman" w:hAnsi="Times New Roman" w:cs="Times New Roman"/>
          <w:b/>
        </w:rPr>
      </w:pPr>
      <w:r w:rsidRPr="006B2E16">
        <w:rPr>
          <w:rFonts w:ascii="Times New Roman" w:hAnsi="Times New Roman" w:cs="Times New Roman"/>
        </w:rPr>
        <w:t xml:space="preserve"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др.). </w:t>
      </w:r>
    </w:p>
    <w:p w:rsidR="00A42670" w:rsidRDefault="00A42670" w:rsidP="006B2E16">
      <w:pPr>
        <w:contextualSpacing/>
        <w:jc w:val="both"/>
        <w:rPr>
          <w:rFonts w:ascii="Times New Roman" w:hAnsi="Times New Roman" w:cs="Times New Roman"/>
        </w:rPr>
      </w:pPr>
      <w:r w:rsidRPr="006B2E16">
        <w:rPr>
          <w:rFonts w:ascii="Times New Roman" w:hAnsi="Times New Roman" w:cs="Times New Roman"/>
        </w:rPr>
        <w:t>Объём прямоугольного параллелепипеда, куба. Единицы измерения объёма.</w:t>
      </w:r>
    </w:p>
    <w:p w:rsidR="00AA5F5D" w:rsidRDefault="00AA5F5D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AA5F5D" w:rsidRDefault="00AA5F5D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AA5F5D" w:rsidRDefault="00AA5F5D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AA5F5D" w:rsidRDefault="00AA5F5D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AA5F5D" w:rsidRDefault="00AA5F5D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090C4F" w:rsidRDefault="00090C4F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090C4F" w:rsidRDefault="00090C4F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090C4F" w:rsidRDefault="00090C4F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AA5F5D" w:rsidRDefault="00AA5F5D" w:rsidP="00AA5F5D">
      <w:pPr>
        <w:spacing w:after="0"/>
        <w:ind w:left="120"/>
        <w:rPr>
          <w:rFonts w:ascii="Times New Roman" w:hAnsi="Times New Roman"/>
          <w:b/>
          <w:color w:val="000000"/>
        </w:rPr>
      </w:pPr>
    </w:p>
    <w:p w:rsidR="00AA5F5D" w:rsidRPr="00AA5F5D" w:rsidRDefault="00AA5F5D" w:rsidP="00AA5F5D">
      <w:pPr>
        <w:spacing w:after="0"/>
        <w:ind w:left="120"/>
      </w:pPr>
      <w:r w:rsidRPr="00AA5F5D">
        <w:rPr>
          <w:rFonts w:ascii="Times New Roman" w:hAnsi="Times New Roman"/>
          <w:b/>
          <w:color w:val="000000"/>
        </w:rPr>
        <w:t xml:space="preserve">ТЕМАТИЧЕСКОЕ ПЛАНИРОВАНИЕ  5 КЛАСС </w:t>
      </w:r>
    </w:p>
    <w:p w:rsidR="00AA5F5D" w:rsidRPr="006B2E16" w:rsidRDefault="00AA5F5D" w:rsidP="006B2E16">
      <w:pPr>
        <w:contextualSpacing/>
        <w:jc w:val="both"/>
        <w:rPr>
          <w:rFonts w:ascii="Times New Roman" w:hAnsi="Times New Roman" w:cs="Times New Roman"/>
          <w:b/>
        </w:rPr>
      </w:pPr>
    </w:p>
    <w:tbl>
      <w:tblPr>
        <w:tblW w:w="0" w:type="auto"/>
        <w:jc w:val="center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3"/>
        <w:gridCol w:w="2484"/>
        <w:gridCol w:w="941"/>
        <w:gridCol w:w="1719"/>
        <w:gridCol w:w="1779"/>
        <w:gridCol w:w="2948"/>
      </w:tblGrid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b/>
                <w:color w:val="000000"/>
              </w:rPr>
              <w:t xml:space="preserve">№ п/п </w:t>
            </w:r>
          </w:p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2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b/>
                <w:color w:val="000000"/>
              </w:rPr>
              <w:t xml:space="preserve">Наименование разделов и тем программы </w:t>
            </w:r>
          </w:p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4066" w:type="dxa"/>
            <w:gridSpan w:val="3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b/>
                <w:color w:val="000000"/>
              </w:rPr>
              <w:t>Количество часов</w:t>
            </w:r>
          </w:p>
        </w:tc>
        <w:tc>
          <w:tcPr>
            <w:tcW w:w="33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b/>
                <w:color w:val="000000"/>
              </w:rPr>
              <w:t xml:space="preserve">Электронные (цифровые) образовательные ресурсы </w:t>
            </w:r>
          </w:p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B2E16" w:rsidRPr="006B2E16" w:rsidRDefault="006B2E16" w:rsidP="00AA5F5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B2E16" w:rsidRPr="006B2E16" w:rsidRDefault="006B2E16" w:rsidP="00AA5F5D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b/>
                <w:color w:val="000000"/>
              </w:rPr>
              <w:t xml:space="preserve">Всего </w:t>
            </w:r>
          </w:p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b/>
                <w:color w:val="000000"/>
              </w:rPr>
              <w:t xml:space="preserve">Контрольные работы </w:t>
            </w:r>
          </w:p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b/>
                <w:color w:val="000000"/>
              </w:rPr>
              <w:t xml:space="preserve">Практические работы </w:t>
            </w:r>
          </w:p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</w:p>
        </w:tc>
        <w:tc>
          <w:tcPr>
            <w:tcW w:w="334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B2E16" w:rsidRPr="006B2E16" w:rsidRDefault="006B2E16" w:rsidP="00AA5F5D">
            <w:pPr>
              <w:rPr>
                <w:rFonts w:ascii="Times New Roman" w:hAnsi="Times New Roman" w:cs="Times New Roman"/>
              </w:rPr>
            </w:pPr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250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Натуральные числа. Действия с натуральными числами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24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Библиотека ЦОК </w:t>
            </w:r>
            <w:hyperlink r:id="rId7">
              <w:r w:rsidRPr="006B2E16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https://m.edsoo.ru/7f4131ce</w:t>
              </w:r>
            </w:hyperlink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250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Наглядная геометрия. Линии на плоскости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6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Библиотека ЦОК </w:t>
            </w:r>
            <w:hyperlink r:id="rId8">
              <w:r w:rsidRPr="006B2E16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https://m.edsoo.ru/7f4131ce</w:t>
              </w:r>
            </w:hyperlink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250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Обыкновенные дроби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27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Библиотека ЦОК </w:t>
            </w:r>
            <w:hyperlink r:id="rId9">
              <w:r w:rsidRPr="006B2E16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https://m.edsoo.ru/7f4131ce</w:t>
              </w:r>
            </w:hyperlink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250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Наглядная геометрия. Многоугольники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6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Библиотека ЦОК </w:t>
            </w:r>
            <w:hyperlink r:id="rId10">
              <w:r w:rsidRPr="006B2E16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https://m.edsoo.ru/7f4131ce</w:t>
              </w:r>
            </w:hyperlink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250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Десятичные дроби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21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Библиотека ЦОК </w:t>
            </w:r>
            <w:hyperlink r:id="rId11">
              <w:r w:rsidRPr="006B2E16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https://m.edsoo.ru/7f4131ce</w:t>
              </w:r>
            </w:hyperlink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250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Наглядная геометрия. Тела и фигуры в пространстве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5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Библиотека ЦОК </w:t>
            </w:r>
            <w:hyperlink r:id="rId12">
              <w:r w:rsidRPr="006B2E16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https://m.edsoo.ru/7f4131ce</w:t>
              </w:r>
            </w:hyperlink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762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250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Повторение и обобщение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12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Библиотека ЦОК </w:t>
            </w:r>
            <w:hyperlink r:id="rId13">
              <w:r w:rsidRPr="006B2E16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https://m.edsoo.ru/7f4131ce</w:t>
              </w:r>
            </w:hyperlink>
          </w:p>
        </w:tc>
      </w:tr>
      <w:tr w:rsidR="006B2E16" w:rsidRPr="006B2E16" w:rsidTr="006B2E16">
        <w:trPr>
          <w:trHeight w:val="144"/>
          <w:tblCellSpacing w:w="20" w:type="nil"/>
          <w:jc w:val="center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>ОБЩЕЕ КОЛИЧЕСТВО ЧАСОВ ПО ПРОГРАММЕ</w:t>
            </w:r>
          </w:p>
        </w:tc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102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4 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6B2E16">
              <w:rPr>
                <w:rFonts w:ascii="Times New Roman" w:hAnsi="Times New Roman" w:cs="Times New Roman"/>
                <w:color w:val="000000"/>
              </w:rPr>
              <w:t xml:space="preserve"> 4 </w:t>
            </w:r>
          </w:p>
        </w:tc>
        <w:tc>
          <w:tcPr>
            <w:tcW w:w="3340" w:type="dxa"/>
            <w:tcMar>
              <w:top w:w="50" w:type="dxa"/>
              <w:left w:w="100" w:type="dxa"/>
            </w:tcMar>
            <w:vAlign w:val="center"/>
          </w:tcPr>
          <w:p w:rsidR="006B2E16" w:rsidRPr="006B2E16" w:rsidRDefault="006B2E16" w:rsidP="00AA5F5D">
            <w:pPr>
              <w:rPr>
                <w:rFonts w:ascii="Times New Roman" w:hAnsi="Times New Roman" w:cs="Times New Roman"/>
              </w:rPr>
            </w:pPr>
          </w:p>
        </w:tc>
      </w:tr>
    </w:tbl>
    <w:p w:rsidR="000005C6" w:rsidRDefault="000005C6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  <w:bookmarkStart w:id="1" w:name="_GoBack"/>
      <w:bookmarkEnd w:id="1"/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p w:rsidR="00AA5F5D" w:rsidRDefault="00AA5F5D" w:rsidP="00AA5F5D">
      <w:pPr>
        <w:spacing w:after="0"/>
        <w:ind w:left="120"/>
        <w:rPr>
          <w:rFonts w:ascii="Times New Roman" w:hAnsi="Times New Roman" w:cs="Times New Roman"/>
        </w:rPr>
      </w:pPr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 5 КЛАСС </w:t>
      </w:r>
    </w:p>
    <w:tbl>
      <w:tblPr>
        <w:tblW w:w="12337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2"/>
        <w:gridCol w:w="3945"/>
        <w:gridCol w:w="843"/>
        <w:gridCol w:w="993"/>
        <w:gridCol w:w="1138"/>
        <w:gridCol w:w="992"/>
        <w:gridCol w:w="2122"/>
        <w:gridCol w:w="1322"/>
      </w:tblGrid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360"/>
              <w:contextualSpacing/>
            </w:pPr>
          </w:p>
        </w:tc>
        <w:tc>
          <w:tcPr>
            <w:tcW w:w="39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974" w:type="dxa"/>
            <w:gridSpan w:val="3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contextualSpacing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 </w:t>
            </w:r>
          </w:p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AA5F5D" w:rsidRDefault="00AA5F5D" w:rsidP="00AA5F5D">
            <w:pPr>
              <w:spacing w:after="0"/>
              <w:ind w:left="135"/>
              <w:contextualSpacing/>
            </w:pPr>
          </w:p>
        </w:tc>
      </w:tr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</w:pPr>
          </w:p>
        </w:tc>
        <w:tc>
          <w:tcPr>
            <w:tcW w:w="394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5F5D" w:rsidRDefault="00AA5F5D" w:rsidP="00AA5F5D">
            <w:pPr>
              <w:contextualSpacing/>
            </w:pP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 работы </w:t>
            </w:r>
          </w:p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99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5F5D" w:rsidRDefault="00AA5F5D" w:rsidP="00AA5F5D">
            <w:pPr>
              <w:contextualSpacing/>
            </w:pPr>
          </w:p>
        </w:tc>
        <w:tc>
          <w:tcPr>
            <w:tcW w:w="212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A5F5D" w:rsidRDefault="00AA5F5D" w:rsidP="00AA5F5D">
            <w:pPr>
              <w:contextualSpacing/>
            </w:pPr>
          </w:p>
        </w:tc>
      </w:tr>
      <w:tr w:rsidR="00AA5F5D" w:rsidRPr="00F76E5E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>Десятичная система счисления. Ряд натуральных чисел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5F5D" w:rsidRPr="00F76E5E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cafe</w:t>
              </w:r>
            </w:hyperlink>
          </w:p>
        </w:tc>
      </w:tr>
      <w:tr w:rsidR="00AA5F5D" w:rsidRPr="00F76E5E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>Натуральные числа на координатной прямой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426</w:t>
              </w:r>
            </w:hyperlink>
          </w:p>
        </w:tc>
      </w:tr>
      <w:tr w:rsidR="00AA5F5D" w:rsidRPr="00F76E5E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32</w:t>
              </w:r>
            </w:hyperlink>
          </w:p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54</w:t>
              </w:r>
            </w:hyperlink>
          </w:p>
        </w:tc>
      </w:tr>
      <w:tr w:rsidR="00AA5F5D" w:rsidRPr="00F76E5E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300</w:t>
              </w:r>
            </w:hyperlink>
          </w:p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440</w:t>
              </w:r>
            </w:hyperlink>
          </w:p>
        </w:tc>
      </w:tr>
      <w:tr w:rsidR="00AA5F5D" w:rsidRPr="00F76E5E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>Арифметические действия с натуральными числами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AA5F5D" w:rsidRPr="00F76E5E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>Арифметические действия с натуральными числами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  <w:p w:rsidR="00AA5F5D" w:rsidRPr="00F76E5E" w:rsidRDefault="00AA5F5D" w:rsidP="00AA5F5D">
            <w:pPr>
              <w:spacing w:after="0"/>
              <w:ind w:left="135"/>
              <w:contextualSpacing/>
            </w:pPr>
            <w:r w:rsidRPr="00F76E5E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76E5E">
                <w:rPr>
                  <w:rFonts w:ascii="Times New Roman" w:hAnsi="Times New Roman"/>
                  <w:color w:val="0000FF"/>
                  <w:u w:val="single"/>
                </w:rPr>
                <w:t>704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Арифметические действия с натуральными числами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1015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Арифметические действия с натуральными числами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Арифметические действия с натуральными числами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Делители и кратные числа, разложение числа на множители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Делители и кратные числа, разложение числа на множители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90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11806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12080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A5F5D" w:rsidRPr="00A0581C" w:rsidTr="00086E6E">
        <w:trPr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8654DA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3444" w:type="dxa"/>
            <w:gridSpan w:val="2"/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894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12558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12832</w:t>
              </w:r>
            </w:hyperlink>
          </w:p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12990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Контрольная работа по теме "Натуральные числа и нуль"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shd w:val="clear" w:color="auto" w:fill="auto"/>
            <w:tcMar>
              <w:top w:w="50" w:type="dxa"/>
              <w:left w:w="100" w:type="dxa"/>
            </w:tcMar>
            <w:vAlign w:val="center"/>
          </w:tcPr>
          <w:p w:rsidR="00AA5F5D" w:rsidRPr="007E5D40" w:rsidRDefault="00AA5F5D" w:rsidP="00AA5F5D">
            <w:pPr>
              <w:spacing w:after="0"/>
              <w:ind w:left="135"/>
              <w:contextualSpacing/>
            </w:pPr>
            <w:r w:rsidRPr="007E5D40">
              <w:rPr>
                <w:rFonts w:ascii="Times New Roman" w:hAnsi="Times New Roman"/>
                <w:color w:val="000000"/>
                <w:sz w:val="24"/>
              </w:rPr>
              <w:t>Точка, прямая, отрезок, луч. Ломаная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shd w:val="clear" w:color="auto" w:fill="auto"/>
            <w:tcMar>
              <w:top w:w="50" w:type="dxa"/>
              <w:left w:w="100" w:type="dxa"/>
            </w:tcMar>
            <w:vAlign w:val="center"/>
          </w:tcPr>
          <w:p w:rsidR="00AA5F5D" w:rsidRPr="007E5D40" w:rsidRDefault="00AA5F5D" w:rsidP="00AA5F5D">
            <w:pPr>
              <w:spacing w:after="0"/>
              <w:ind w:left="135"/>
              <w:contextualSpacing/>
            </w:pPr>
            <w:r w:rsidRPr="007E5D40">
              <w:rPr>
                <w:rFonts w:ascii="Times New Roman" w:hAnsi="Times New Roman"/>
                <w:color w:val="000000"/>
                <w:sz w:val="24"/>
              </w:rPr>
              <w:t>Измерение длины отрезка, метрические единицы измерения длины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daee</w:t>
              </w:r>
            </w:hyperlink>
            <w:r w:rsidR="007E5D40" w:rsidRPr="00A0581C">
              <w:rPr>
                <w:rFonts w:ascii="Times New Roman" w:hAnsi="Times New Roman"/>
                <w:color w:val="000000"/>
                <w:sz w:val="24"/>
              </w:rPr>
              <w:t xml:space="preserve"> Библиотека ЦОК </w:t>
            </w:r>
            <w:hyperlink r:id="rId51">
              <w:r w:rsidR="007E5D40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7E5D40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7E5D40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7E5D40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7E5D40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7E5D40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7E5D40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7E5D40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7E5D40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7E5D40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7E5D40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7E5D40"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 w:rsidR="007E5D40"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="007E5D40" w:rsidRPr="00A0581C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 w:rsidR="007E5D40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684</w:t>
              </w:r>
            </w:hyperlink>
          </w:p>
        </w:tc>
      </w:tr>
      <w:tr w:rsidR="007E5D40" w:rsidRPr="00A0581C" w:rsidTr="00086E6E">
        <w:trPr>
          <w:gridAfter w:val="1"/>
          <w:wAfter w:w="1322" w:type="dxa"/>
          <w:trHeight w:val="885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7E5D40" w:rsidRPr="00AA5F5D" w:rsidRDefault="007E5D40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7E5D40" w:rsidRPr="00A0581C" w:rsidRDefault="007E5D40" w:rsidP="007E5D40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Угол. Прямой, острый, тупой и развёрнутый углы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7E5D40" w:rsidRDefault="007E5D40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7E5D40" w:rsidRDefault="007E5D40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7E5D40" w:rsidRDefault="007E5D40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E5D40" w:rsidRDefault="007E5D40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7E5D40" w:rsidRPr="00A0581C" w:rsidRDefault="007E5D40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510678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7E5D40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13476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1319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Практическая работа по теме "Построение углов"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lastRenderedPageBreak/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13606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510678">
              <w:rPr>
                <w:rFonts w:ascii="Times New Roman" w:hAnsi="Times New Roman"/>
                <w:color w:val="000000"/>
                <w:sz w:val="24"/>
              </w:rPr>
              <w:t>Дробь. Правильные и неправильные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7E5D40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13764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Дробь. Правильные и неправильные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7E5D40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14146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Дробь. Правильные и неправильные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15582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7E5D40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143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7E5D40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1463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7E5D40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90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510678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74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510678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Сложение и вычитание обыкновенных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54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Сложение и вычитание обыкновенных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1802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Сложение и вычитание обыкновенных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510678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Сложение и вычитание обыкновенных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1592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15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68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Умножение и деление обыкновенных дробей; </w:t>
            </w:r>
            <w:proofErr w:type="spellStart"/>
            <w:r w:rsidRPr="00A0581C">
              <w:rPr>
                <w:rFonts w:ascii="Times New Roman" w:hAnsi="Times New Roman"/>
                <w:color w:val="000000"/>
                <w:sz w:val="24"/>
              </w:rPr>
              <w:t>взаимнообратные</w:t>
            </w:r>
            <w:proofErr w:type="spellEnd"/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18692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184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Умножение и деление обыкновенных дробей; </w:t>
            </w:r>
            <w:proofErr w:type="spellStart"/>
            <w:r w:rsidRPr="00A0581C">
              <w:rPr>
                <w:rFonts w:ascii="Times New Roman" w:hAnsi="Times New Roman"/>
                <w:color w:val="000000"/>
                <w:sz w:val="24"/>
              </w:rPr>
              <w:t>взаимнообратные</w:t>
            </w:r>
            <w:proofErr w:type="spellEnd"/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56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Умножение и деление обыкновенных дробей; </w:t>
            </w:r>
            <w:proofErr w:type="spellStart"/>
            <w:r w:rsidRPr="00A0581C">
              <w:rPr>
                <w:rFonts w:ascii="Times New Roman" w:hAnsi="Times New Roman"/>
                <w:color w:val="000000"/>
                <w:sz w:val="24"/>
              </w:rPr>
              <w:t>взаимнообратные</w:t>
            </w:r>
            <w:proofErr w:type="spellEnd"/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19560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19088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Умножение и деление обыкновенных дробей; </w:t>
            </w:r>
            <w:proofErr w:type="spellStart"/>
            <w:r w:rsidRPr="00A0581C">
              <w:rPr>
                <w:rFonts w:ascii="Times New Roman" w:hAnsi="Times New Roman"/>
                <w:color w:val="000000"/>
                <w:sz w:val="24"/>
              </w:rPr>
              <w:t>взаимнообратные</w:t>
            </w:r>
            <w:proofErr w:type="spellEnd"/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196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181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F1A5E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76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lastRenderedPageBreak/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510678">
              <w:rPr>
                <w:rFonts w:ascii="Times New Roman" w:hAnsi="Times New Roman"/>
                <w:color w:val="000000"/>
                <w:sz w:val="24"/>
              </w:rPr>
              <w:t>Контрольная работа по теме "Обыкновенные дроби"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Практическая работа по теме "Построение прямоугольника с заданными сторонами на нелинованной бумаге"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16194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17184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Площадь и периметр прямоугольника и многоугольников, составленных из прямоугольников, единицы </w:t>
            </w:r>
            <w:r w:rsidRPr="00A0581C">
              <w:rPr>
                <w:rFonts w:ascii="Times New Roman" w:hAnsi="Times New Roman"/>
                <w:color w:val="000000"/>
                <w:sz w:val="24"/>
              </w:rPr>
              <w:lastRenderedPageBreak/>
              <w:t>измерения площади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17328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1A29A2"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1691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510678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bcfc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87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02</w:t>
              </w:r>
            </w:hyperlink>
            <w:r>
              <w:t xml:space="preserve"> </w:t>
            </w: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3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63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CE3712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174</w:t>
              </w:r>
            </w:hyperlink>
            <w:r>
              <w:t xml:space="preserve"> </w:t>
            </w: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516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7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62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0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750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962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88</w:t>
              </w:r>
            </w:hyperlink>
            <w:r>
              <w:t xml:space="preserve"> </w:t>
            </w:r>
            <w:r w:rsidRPr="00A0581C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4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150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268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  <w:r>
              <w:t xml:space="preserve"> </w:t>
            </w: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0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704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CE3712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826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50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68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CE3712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10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028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136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CE3712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1A29A2">
              <w:rPr>
                <w:rFonts w:ascii="Times New Roman" w:hAnsi="Times New Roman"/>
                <w:color w:val="000000"/>
                <w:sz w:val="24"/>
              </w:rPr>
              <w:t>Контрольная работа по теме "Десятичные дроби"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802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924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Практическая работа по теме "Развёртка куба"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248</w:t>
              </w:r>
            </w:hyperlink>
          </w:p>
        </w:tc>
      </w:tr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Повторение основных понятий и методов курса 5 класса, обобщение знаний/Всероссийская проверочная работа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Повторение основных понятий и методов курса 5 класса, обобщение знаний/Всероссийская проверочная работа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924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faaa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08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2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AA5F5D" w:rsidRPr="00A0581C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AA5F5D" w:rsidRPr="00AA5F5D" w:rsidRDefault="00AA5F5D" w:rsidP="00AA5F5D">
            <w:pPr>
              <w:pStyle w:val="ac"/>
              <w:numPr>
                <w:ilvl w:val="0"/>
                <w:numId w:val="16"/>
              </w:numPr>
              <w:spacing w:after="0"/>
              <w:rPr>
                <w:lang w:val="ru-RU"/>
              </w:rPr>
            </w:pPr>
          </w:p>
        </w:tc>
        <w:tc>
          <w:tcPr>
            <w:tcW w:w="3945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AA5F5D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Повторение основных понятий и методов курса 5 класса, </w:t>
            </w:r>
            <w:r w:rsidRPr="00A0581C">
              <w:rPr>
                <w:rFonts w:ascii="Times New Roman" w:hAnsi="Times New Roman"/>
                <w:color w:val="000000"/>
                <w:sz w:val="24"/>
              </w:rPr>
              <w:lastRenderedPageBreak/>
              <w:t>обобщение знаний</w:t>
            </w: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</w:pPr>
          </w:p>
        </w:tc>
        <w:tc>
          <w:tcPr>
            <w:tcW w:w="2122" w:type="dxa"/>
            <w:tcMar>
              <w:top w:w="50" w:type="dxa"/>
              <w:left w:w="100" w:type="dxa"/>
            </w:tcMar>
            <w:vAlign w:val="center"/>
          </w:tcPr>
          <w:p w:rsidR="00AA5F5D" w:rsidRPr="00A0581C" w:rsidRDefault="00510678" w:rsidP="00AA5F5D">
            <w:pPr>
              <w:spacing w:after="0"/>
              <w:ind w:left="135"/>
              <w:contextualSpacing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lastRenderedPageBreak/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A0581C">
                <w:rPr>
                  <w:rFonts w:ascii="Times New Roman" w:hAnsi="Times New Roman"/>
                  <w:color w:val="0000FF"/>
                  <w:u w:val="single"/>
                </w:rPr>
                <w:t>2069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>
              <w:t xml:space="preserve"> </w:t>
            </w:r>
            <w:r w:rsidR="00AA5F5D" w:rsidRPr="00A0581C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5">
              <w:r w:rsidR="00AA5F5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 w:rsidR="00AA5F5D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="00AA5F5D" w:rsidRPr="00A0581C">
                <w:rPr>
                  <w:rFonts w:ascii="Times New Roman" w:hAnsi="Times New Roman"/>
                  <w:color w:val="0000FF"/>
                  <w:u w:val="single"/>
                </w:rPr>
                <w:t>20388</w:t>
              </w:r>
            </w:hyperlink>
          </w:p>
        </w:tc>
      </w:tr>
      <w:tr w:rsidR="00AA5F5D" w:rsidTr="00086E6E">
        <w:trPr>
          <w:gridAfter w:val="1"/>
          <w:wAfter w:w="1322" w:type="dxa"/>
          <w:trHeight w:val="144"/>
          <w:tblCellSpacing w:w="20" w:type="nil"/>
        </w:trPr>
        <w:tc>
          <w:tcPr>
            <w:tcW w:w="4927" w:type="dxa"/>
            <w:gridSpan w:val="2"/>
            <w:tcMar>
              <w:top w:w="50" w:type="dxa"/>
              <w:left w:w="100" w:type="dxa"/>
            </w:tcMar>
            <w:vAlign w:val="center"/>
          </w:tcPr>
          <w:p w:rsidR="00AA5F5D" w:rsidRPr="00510678" w:rsidRDefault="00AA5F5D" w:rsidP="00510678">
            <w:pPr>
              <w:spacing w:after="0"/>
              <w:ind w:left="360"/>
            </w:pPr>
          </w:p>
        </w:tc>
        <w:tc>
          <w:tcPr>
            <w:tcW w:w="84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 w:rsidRPr="00A0581C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1A29A2">
              <w:rPr>
                <w:rFonts w:ascii="Times New Roman" w:hAnsi="Times New Roman"/>
                <w:color w:val="000000"/>
                <w:sz w:val="24"/>
              </w:rPr>
              <w:t>102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spacing w:after="0"/>
              <w:ind w:left="135"/>
              <w:contextualSpacing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3114" w:type="dxa"/>
            <w:gridSpan w:val="2"/>
            <w:tcMar>
              <w:top w:w="50" w:type="dxa"/>
              <w:left w:w="100" w:type="dxa"/>
            </w:tcMar>
            <w:vAlign w:val="center"/>
          </w:tcPr>
          <w:p w:rsidR="00AA5F5D" w:rsidRDefault="00AA5F5D" w:rsidP="00AA5F5D">
            <w:pPr>
              <w:contextualSpacing/>
            </w:pPr>
          </w:p>
        </w:tc>
      </w:tr>
    </w:tbl>
    <w:p w:rsidR="00AA5F5D" w:rsidRPr="006B2E16" w:rsidRDefault="00AA5F5D" w:rsidP="006B2E16">
      <w:pPr>
        <w:contextualSpacing/>
        <w:jc w:val="both"/>
        <w:rPr>
          <w:rFonts w:ascii="Times New Roman" w:hAnsi="Times New Roman" w:cs="Times New Roman"/>
        </w:rPr>
      </w:pPr>
    </w:p>
    <w:sectPr w:rsidR="00AA5F5D" w:rsidRPr="006B2E16" w:rsidSect="00086E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FA367B"/>
    <w:multiLevelType w:val="multilevel"/>
    <w:tmpl w:val="927AC1FA"/>
    <w:lvl w:ilvl="0">
      <w:start w:val="1"/>
      <w:numFmt w:val="bullet"/>
      <w:lvlText w:val="●"/>
      <w:lvlJc w:val="left"/>
      <w:pPr>
        <w:ind w:left="51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23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5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67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9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1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3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5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276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72F26B7"/>
    <w:multiLevelType w:val="multilevel"/>
    <w:tmpl w:val="DC5C385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2570733A"/>
    <w:multiLevelType w:val="multilevel"/>
    <w:tmpl w:val="888C09F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280E4E95"/>
    <w:multiLevelType w:val="multilevel"/>
    <w:tmpl w:val="E922765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D91145"/>
    <w:multiLevelType w:val="multilevel"/>
    <w:tmpl w:val="7F88E820"/>
    <w:lvl w:ilvl="0">
      <w:start w:val="1"/>
      <w:numFmt w:val="bullet"/>
      <w:lvlText w:val="●"/>
      <w:lvlJc w:val="left"/>
      <w:pPr>
        <w:ind w:left="107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9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1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3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5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7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9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1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37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7CE2203"/>
    <w:multiLevelType w:val="multilevel"/>
    <w:tmpl w:val="F83C99D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B814C32"/>
    <w:multiLevelType w:val="multilevel"/>
    <w:tmpl w:val="C5B2D39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09474B8"/>
    <w:multiLevelType w:val="multilevel"/>
    <w:tmpl w:val="0792C552"/>
    <w:lvl w:ilvl="0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57B16674"/>
    <w:multiLevelType w:val="multilevel"/>
    <w:tmpl w:val="6C5EC3C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582603EC"/>
    <w:multiLevelType w:val="multilevel"/>
    <w:tmpl w:val="5600BC8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58C96CE4"/>
    <w:multiLevelType w:val="multilevel"/>
    <w:tmpl w:val="829ACE9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5DE3087C"/>
    <w:multiLevelType w:val="multilevel"/>
    <w:tmpl w:val="67D85AE2"/>
    <w:lvl w:ilvl="0">
      <w:start w:val="1"/>
      <w:numFmt w:val="bullet"/>
      <w:lvlText w:val="●"/>
      <w:lvlJc w:val="left"/>
      <w:pPr>
        <w:ind w:left="5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2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6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277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6D354B54"/>
    <w:multiLevelType w:val="multilevel"/>
    <w:tmpl w:val="393E8F2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C27E1E"/>
    <w:multiLevelType w:val="hybridMultilevel"/>
    <w:tmpl w:val="5010EC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C0A70AB"/>
    <w:multiLevelType w:val="multilevel"/>
    <w:tmpl w:val="43E2BB9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7E1E08C0"/>
    <w:multiLevelType w:val="multilevel"/>
    <w:tmpl w:val="C4BAAEA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454" w:hanging="54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45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46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7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6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83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7112" w:hanging="1800"/>
      </w:pPr>
      <w:rPr>
        <w:rFonts w:hint="default"/>
      </w:rPr>
    </w:lvl>
  </w:abstractNum>
  <w:num w:numId="1">
    <w:abstractNumId w:val="12"/>
  </w:num>
  <w:num w:numId="2">
    <w:abstractNumId w:val="11"/>
  </w:num>
  <w:num w:numId="3">
    <w:abstractNumId w:val="0"/>
  </w:num>
  <w:num w:numId="4">
    <w:abstractNumId w:val="7"/>
  </w:num>
  <w:num w:numId="5">
    <w:abstractNumId w:val="4"/>
  </w:num>
  <w:num w:numId="6">
    <w:abstractNumId w:val="1"/>
  </w:num>
  <w:num w:numId="7">
    <w:abstractNumId w:val="2"/>
  </w:num>
  <w:num w:numId="8">
    <w:abstractNumId w:val="15"/>
  </w:num>
  <w:num w:numId="9">
    <w:abstractNumId w:val="9"/>
  </w:num>
  <w:num w:numId="10">
    <w:abstractNumId w:val="10"/>
  </w:num>
  <w:num w:numId="11">
    <w:abstractNumId w:val="6"/>
  </w:num>
  <w:num w:numId="12">
    <w:abstractNumId w:val="14"/>
  </w:num>
  <w:num w:numId="13">
    <w:abstractNumId w:val="5"/>
  </w:num>
  <w:num w:numId="14">
    <w:abstractNumId w:val="8"/>
  </w:num>
  <w:num w:numId="15">
    <w:abstractNumId w:val="3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activeWritingStyle w:appName="MSWord" w:lang="ru-RU" w:vendorID="64" w:dllVersion="131078" w:nlCheck="1" w:checkStyle="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5864DC"/>
    <w:rsid w:val="000005C6"/>
    <w:rsid w:val="00086E6E"/>
    <w:rsid w:val="00090C4F"/>
    <w:rsid w:val="001A29A2"/>
    <w:rsid w:val="001C41D8"/>
    <w:rsid w:val="00510678"/>
    <w:rsid w:val="005864DC"/>
    <w:rsid w:val="00674A9B"/>
    <w:rsid w:val="006B2E16"/>
    <w:rsid w:val="007E5D40"/>
    <w:rsid w:val="00976377"/>
    <w:rsid w:val="00A42670"/>
    <w:rsid w:val="00AA5F5D"/>
    <w:rsid w:val="00AF1A5E"/>
    <w:rsid w:val="00B8229F"/>
    <w:rsid w:val="00CE3712"/>
    <w:rsid w:val="00E70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9FCBC3E-6CF4-40A4-9368-15CB649A2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4A9B"/>
  </w:style>
  <w:style w:type="paragraph" w:styleId="1">
    <w:name w:val="heading 1"/>
    <w:basedOn w:val="a"/>
    <w:next w:val="a"/>
    <w:link w:val="10"/>
    <w:uiPriority w:val="9"/>
    <w:qFormat/>
    <w:rsid w:val="00AA5F5D"/>
    <w:pPr>
      <w:keepNext/>
      <w:keepLines/>
      <w:spacing w:before="480" w:after="20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AA5F5D"/>
    <w:pPr>
      <w:keepNext/>
      <w:keepLines/>
      <w:spacing w:before="200" w:after="20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AA5F5D"/>
    <w:pPr>
      <w:keepNext/>
      <w:keepLines/>
      <w:spacing w:before="200" w:after="200" w:line="276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AA5F5D"/>
    <w:pPr>
      <w:keepNext/>
      <w:keepLines/>
      <w:spacing w:before="200" w:after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A5F5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AA5F5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AA5F5D"/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AA5F5D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AA5F5D"/>
    <w:pPr>
      <w:tabs>
        <w:tab w:val="center" w:pos="4680"/>
        <w:tab w:val="right" w:pos="9360"/>
      </w:tabs>
      <w:spacing w:after="200" w:line="276" w:lineRule="auto"/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AA5F5D"/>
    <w:rPr>
      <w:lang w:val="en-US"/>
    </w:rPr>
  </w:style>
  <w:style w:type="paragraph" w:styleId="a5">
    <w:name w:val="Normal Indent"/>
    <w:basedOn w:val="a"/>
    <w:uiPriority w:val="99"/>
    <w:unhideWhenUsed/>
    <w:rsid w:val="00AA5F5D"/>
    <w:pPr>
      <w:spacing w:after="200" w:line="276" w:lineRule="auto"/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AA5F5D"/>
    <w:pPr>
      <w:numPr>
        <w:ilvl w:val="1"/>
      </w:numPr>
      <w:spacing w:after="200" w:line="276" w:lineRule="auto"/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AA5F5D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AA5F5D"/>
    <w:pPr>
      <w:pBdr>
        <w:bottom w:val="single" w:sz="8" w:space="4" w:color="5B9BD5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AA5F5D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AA5F5D"/>
    <w:rPr>
      <w:i/>
      <w:iCs/>
    </w:rPr>
  </w:style>
  <w:style w:type="character" w:styleId="ab">
    <w:name w:val="Hyperlink"/>
    <w:basedOn w:val="a0"/>
    <w:uiPriority w:val="99"/>
    <w:unhideWhenUsed/>
    <w:rsid w:val="00AA5F5D"/>
    <w:rPr>
      <w:color w:val="0563C1" w:themeColor="hyperlink"/>
      <w:u w:val="single"/>
    </w:rPr>
  </w:style>
  <w:style w:type="paragraph" w:styleId="ac">
    <w:name w:val="List Paragraph"/>
    <w:basedOn w:val="a"/>
    <w:uiPriority w:val="99"/>
    <w:rsid w:val="00AA5F5D"/>
    <w:pPr>
      <w:spacing w:after="200" w:line="276" w:lineRule="auto"/>
      <w:ind w:left="720"/>
      <w:contextualSpacing/>
    </w:pPr>
    <w:rPr>
      <w:lang w:val="en-US"/>
    </w:rPr>
  </w:style>
  <w:style w:type="paragraph" w:styleId="ad">
    <w:name w:val="Balloon Text"/>
    <w:basedOn w:val="a"/>
    <w:link w:val="ae"/>
    <w:uiPriority w:val="99"/>
    <w:semiHidden/>
    <w:unhideWhenUsed/>
    <w:rsid w:val="001C41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C41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2a1cf62" TargetMode="External"/><Relationship Id="rId21" Type="http://schemas.openxmlformats.org/officeDocument/2006/relationships/hyperlink" Target="https://m.edsoo.ru/f2a0d300" TargetMode="External"/><Relationship Id="rId42" Type="http://schemas.openxmlformats.org/officeDocument/2006/relationships/hyperlink" Target="https://m.edsoo.ru/f2a0f894" TargetMode="External"/><Relationship Id="rId63" Type="http://schemas.openxmlformats.org/officeDocument/2006/relationships/hyperlink" Target="https://m.edsoo.ru/f2a1451a" TargetMode="External"/><Relationship Id="rId84" Type="http://schemas.openxmlformats.org/officeDocument/2006/relationships/hyperlink" Target="https://m.edsoo.ru/f2a19560" TargetMode="External"/><Relationship Id="rId138" Type="http://schemas.openxmlformats.org/officeDocument/2006/relationships/hyperlink" Target="https://m.edsoo.ru/f2a1f136" TargetMode="External"/><Relationship Id="rId107" Type="http://schemas.openxmlformats.org/officeDocument/2006/relationships/hyperlink" Target="https://m.edsoo.ru/f2a1b55e" TargetMode="External"/><Relationship Id="rId11" Type="http://schemas.openxmlformats.org/officeDocument/2006/relationships/hyperlink" Target="https://m.edsoo.ru/7f4131ce" TargetMode="External"/><Relationship Id="rId32" Type="http://schemas.openxmlformats.org/officeDocument/2006/relationships/hyperlink" Target="https://m.edsoo.ru/f2a116b2" TargetMode="External"/><Relationship Id="rId53" Type="http://schemas.openxmlformats.org/officeDocument/2006/relationships/hyperlink" Target="https://m.edsoo.ru/f2a1302a" TargetMode="External"/><Relationship Id="rId74" Type="http://schemas.openxmlformats.org/officeDocument/2006/relationships/hyperlink" Target="https://m.edsoo.ru/f2a1802a" TargetMode="External"/><Relationship Id="rId128" Type="http://schemas.openxmlformats.org/officeDocument/2006/relationships/hyperlink" Target="https://m.edsoo.ru/f2a1e4f2" TargetMode="External"/><Relationship Id="rId149" Type="http://schemas.openxmlformats.org/officeDocument/2006/relationships/hyperlink" Target="https://m.edsoo.ru/f2a1faaa" TargetMode="External"/><Relationship Id="rId5" Type="http://schemas.openxmlformats.org/officeDocument/2006/relationships/image" Target="media/image1.png"/><Relationship Id="rId95" Type="http://schemas.openxmlformats.org/officeDocument/2006/relationships/hyperlink" Target="https://m.edsoo.ru/f2a1a1d6" TargetMode="External"/><Relationship Id="rId22" Type="http://schemas.openxmlformats.org/officeDocument/2006/relationships/hyperlink" Target="https://m.edsoo.ru/f2a0d440" TargetMode="External"/><Relationship Id="rId43" Type="http://schemas.openxmlformats.org/officeDocument/2006/relationships/hyperlink" Target="https://m.edsoo.ru/f2a0f9fc" TargetMode="External"/><Relationship Id="rId64" Type="http://schemas.openxmlformats.org/officeDocument/2006/relationships/hyperlink" Target="https://m.edsoo.ru/f2a143e4" TargetMode="External"/><Relationship Id="rId118" Type="http://schemas.openxmlformats.org/officeDocument/2006/relationships/hyperlink" Target="https://m.edsoo.ru/f2a1d64c" TargetMode="External"/><Relationship Id="rId139" Type="http://schemas.openxmlformats.org/officeDocument/2006/relationships/hyperlink" Target="https://m.edsoo.ru/f2a1f23a" TargetMode="External"/><Relationship Id="rId80" Type="http://schemas.openxmlformats.org/officeDocument/2006/relationships/hyperlink" Target="https://m.edsoo.ru/f2a18692" TargetMode="External"/><Relationship Id="rId85" Type="http://schemas.openxmlformats.org/officeDocument/2006/relationships/hyperlink" Target="https://m.edsoo.ru/f2a19088" TargetMode="External"/><Relationship Id="rId150" Type="http://schemas.openxmlformats.org/officeDocument/2006/relationships/hyperlink" Target="https://m.edsoo.ru/f2a1fc08" TargetMode="External"/><Relationship Id="rId155" Type="http://schemas.openxmlformats.org/officeDocument/2006/relationships/hyperlink" Target="https://m.edsoo.ru/f2a20388" TargetMode="External"/><Relationship Id="rId12" Type="http://schemas.openxmlformats.org/officeDocument/2006/relationships/hyperlink" Target="https://m.edsoo.ru/7f4131ce" TargetMode="External"/><Relationship Id="rId17" Type="http://schemas.openxmlformats.org/officeDocument/2006/relationships/hyperlink" Target="https://m.edsoo.ru/f2a0e2a0" TargetMode="External"/><Relationship Id="rId33" Type="http://schemas.openxmlformats.org/officeDocument/2006/relationships/hyperlink" Target="https://m.edsoo.ru/f2a1116c" TargetMode="External"/><Relationship Id="rId38" Type="http://schemas.openxmlformats.org/officeDocument/2006/relationships/hyperlink" Target="https://m.edsoo.ru/f2a1196e" TargetMode="External"/><Relationship Id="rId59" Type="http://schemas.openxmlformats.org/officeDocument/2006/relationships/hyperlink" Target="https://m.edsoo.ru/f2a13764" TargetMode="External"/><Relationship Id="rId103" Type="http://schemas.openxmlformats.org/officeDocument/2006/relationships/hyperlink" Target="https://m.edsoo.ru/f2a16194" TargetMode="External"/><Relationship Id="rId108" Type="http://schemas.openxmlformats.org/officeDocument/2006/relationships/hyperlink" Target="https://m.edsoo.ru/f2a1bcfc" TargetMode="External"/><Relationship Id="rId124" Type="http://schemas.openxmlformats.org/officeDocument/2006/relationships/hyperlink" Target="https://m.edsoo.ru/f2a1da7a" TargetMode="External"/><Relationship Id="rId129" Type="http://schemas.openxmlformats.org/officeDocument/2006/relationships/hyperlink" Target="https://m.edsoo.ru/f2a1e5f6" TargetMode="External"/><Relationship Id="rId54" Type="http://schemas.openxmlformats.org/officeDocument/2006/relationships/hyperlink" Target="https://m.edsoo.ru/f2a13476" TargetMode="External"/><Relationship Id="rId70" Type="http://schemas.openxmlformats.org/officeDocument/2006/relationships/hyperlink" Target="https://m.edsoo.ru/f2a151f4" TargetMode="External"/><Relationship Id="rId75" Type="http://schemas.openxmlformats.org/officeDocument/2006/relationships/hyperlink" Target="https://m.edsoo.ru/f2a1835e" TargetMode="External"/><Relationship Id="rId91" Type="http://schemas.openxmlformats.org/officeDocument/2006/relationships/hyperlink" Target="https://m.edsoo.ru/f2a18c5a" TargetMode="External"/><Relationship Id="rId96" Type="http://schemas.openxmlformats.org/officeDocument/2006/relationships/hyperlink" Target="https://m.edsoo.ru/f2a1a2ee" TargetMode="External"/><Relationship Id="rId140" Type="http://schemas.openxmlformats.org/officeDocument/2006/relationships/hyperlink" Target="https://m.edsoo.ru/f2a1a69a" TargetMode="External"/><Relationship Id="rId145" Type="http://schemas.openxmlformats.org/officeDocument/2006/relationships/hyperlink" Target="https://m.edsoo.ru/f2a1b09a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23" Type="http://schemas.openxmlformats.org/officeDocument/2006/relationships/hyperlink" Target="https://m.edsoo.ru/f2a0eaca" TargetMode="External"/><Relationship Id="rId28" Type="http://schemas.openxmlformats.org/officeDocument/2006/relationships/hyperlink" Target="https://m.edsoo.ru/f2a10c3a" TargetMode="External"/><Relationship Id="rId49" Type="http://schemas.openxmlformats.org/officeDocument/2006/relationships/hyperlink" Target="https://m.edsoo.ru/f2a0d54e" TargetMode="External"/><Relationship Id="rId114" Type="http://schemas.openxmlformats.org/officeDocument/2006/relationships/hyperlink" Target="https://m.edsoo.ru/f2a1ce4a" TargetMode="External"/><Relationship Id="rId119" Type="http://schemas.openxmlformats.org/officeDocument/2006/relationships/hyperlink" Target="https://m.edsoo.ru/f2a1d85e" TargetMode="External"/><Relationship Id="rId44" Type="http://schemas.openxmlformats.org/officeDocument/2006/relationships/hyperlink" Target="https://m.edsoo.ru/f2a121a2" TargetMode="External"/><Relationship Id="rId60" Type="http://schemas.openxmlformats.org/officeDocument/2006/relationships/hyperlink" Target="https://m.edsoo.ru/f2a153f2" TargetMode="External"/><Relationship Id="rId65" Type="http://schemas.openxmlformats.org/officeDocument/2006/relationships/hyperlink" Target="https://m.edsoo.ru/f2a1475e" TargetMode="External"/><Relationship Id="rId81" Type="http://schemas.openxmlformats.org/officeDocument/2006/relationships/hyperlink" Target="https://m.edsoo.ru/f2a184e4" TargetMode="External"/><Relationship Id="rId86" Type="http://schemas.openxmlformats.org/officeDocument/2006/relationships/hyperlink" Target="https://m.edsoo.ru/f2a198da" TargetMode="External"/><Relationship Id="rId130" Type="http://schemas.openxmlformats.org/officeDocument/2006/relationships/hyperlink" Target="https://m.edsoo.ru/f2a1e4f2" TargetMode="External"/><Relationship Id="rId135" Type="http://schemas.openxmlformats.org/officeDocument/2006/relationships/hyperlink" Target="https://m.edsoo.ru/f2a1ed8a" TargetMode="External"/><Relationship Id="rId151" Type="http://schemas.openxmlformats.org/officeDocument/2006/relationships/hyperlink" Target="https://m.edsoo.ru/f2a200a4" TargetMode="External"/><Relationship Id="rId156" Type="http://schemas.openxmlformats.org/officeDocument/2006/relationships/fontTable" Target="fontTable.xml"/><Relationship Id="rId13" Type="http://schemas.openxmlformats.org/officeDocument/2006/relationships/hyperlink" Target="https://m.edsoo.ru/7f4131ce" TargetMode="External"/><Relationship Id="rId18" Type="http://schemas.openxmlformats.org/officeDocument/2006/relationships/hyperlink" Target="https://m.edsoo.ru/f2a0e426" TargetMode="External"/><Relationship Id="rId39" Type="http://schemas.openxmlformats.org/officeDocument/2006/relationships/hyperlink" Target="https://m.edsoo.ru/f2a11f18" TargetMode="External"/><Relationship Id="rId109" Type="http://schemas.openxmlformats.org/officeDocument/2006/relationships/hyperlink" Target="https://m.edsoo.ru/f2a1b87e" TargetMode="External"/><Relationship Id="rId34" Type="http://schemas.openxmlformats.org/officeDocument/2006/relationships/hyperlink" Target="https://m.edsoo.ru/f2a114fa" TargetMode="External"/><Relationship Id="rId50" Type="http://schemas.openxmlformats.org/officeDocument/2006/relationships/hyperlink" Target="https://m.edsoo.ru/f2a0daee" TargetMode="External"/><Relationship Id="rId55" Type="http://schemas.openxmlformats.org/officeDocument/2006/relationships/hyperlink" Target="https://m.edsoo.ru/f2a1319c" TargetMode="External"/><Relationship Id="rId76" Type="http://schemas.openxmlformats.org/officeDocument/2006/relationships/hyperlink" Target="https://m.edsoo.ru/f2a15a5a" TargetMode="External"/><Relationship Id="rId97" Type="http://schemas.openxmlformats.org/officeDocument/2006/relationships/hyperlink" Target="https://m.edsoo.ru/f2a1a3fc" TargetMode="External"/><Relationship Id="rId104" Type="http://schemas.openxmlformats.org/officeDocument/2006/relationships/hyperlink" Target="https://m.edsoo.ru/f2a17184" TargetMode="External"/><Relationship Id="rId120" Type="http://schemas.openxmlformats.org/officeDocument/2006/relationships/hyperlink" Target="https://m.edsoo.ru/f2a1d750" TargetMode="External"/><Relationship Id="rId125" Type="http://schemas.openxmlformats.org/officeDocument/2006/relationships/hyperlink" Target="https://m.edsoo.ru/f2a1e150" TargetMode="External"/><Relationship Id="rId141" Type="http://schemas.openxmlformats.org/officeDocument/2006/relationships/hyperlink" Target="https://m.edsoo.ru/f2a1ad2a" TargetMode="External"/><Relationship Id="rId146" Type="http://schemas.openxmlformats.org/officeDocument/2006/relationships/hyperlink" Target="https://m.edsoo.ru/f2a1b248" TargetMode="External"/><Relationship Id="rId7" Type="http://schemas.openxmlformats.org/officeDocument/2006/relationships/hyperlink" Target="https://m.edsoo.ru/7f4131ce" TargetMode="External"/><Relationship Id="rId71" Type="http://schemas.openxmlformats.org/officeDocument/2006/relationships/hyperlink" Target="https://m.edsoo.ru/f2a17e54" TargetMode="External"/><Relationship Id="rId92" Type="http://schemas.openxmlformats.org/officeDocument/2006/relationships/hyperlink" Target="https://m.edsoo.ru/f2a18f7a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2a10da2" TargetMode="External"/><Relationship Id="rId24" Type="http://schemas.openxmlformats.org/officeDocument/2006/relationships/hyperlink" Target="https://m.edsoo.ru/f2a0f5ba" TargetMode="External"/><Relationship Id="rId40" Type="http://schemas.openxmlformats.org/officeDocument/2006/relationships/hyperlink" Target="https://m.edsoo.ru/f2a12080" TargetMode="External"/><Relationship Id="rId45" Type="http://schemas.openxmlformats.org/officeDocument/2006/relationships/hyperlink" Target="https://m.edsoo.ru/f2a12558" TargetMode="External"/><Relationship Id="rId66" Type="http://schemas.openxmlformats.org/officeDocument/2006/relationships/hyperlink" Target="https://m.edsoo.ru/f2a1463c" TargetMode="External"/><Relationship Id="rId87" Type="http://schemas.openxmlformats.org/officeDocument/2006/relationships/hyperlink" Target="https://m.edsoo.ru/f2a196a0" TargetMode="External"/><Relationship Id="rId110" Type="http://schemas.openxmlformats.org/officeDocument/2006/relationships/hyperlink" Target="https://m.edsoo.ru/f2a1c49a" TargetMode="External"/><Relationship Id="rId115" Type="http://schemas.openxmlformats.org/officeDocument/2006/relationships/hyperlink" Target="https://m.edsoo.ru/f2a1d174" TargetMode="External"/><Relationship Id="rId131" Type="http://schemas.openxmlformats.org/officeDocument/2006/relationships/hyperlink" Target="https://m.edsoo.ru/f2a1e704" TargetMode="External"/><Relationship Id="rId136" Type="http://schemas.openxmlformats.org/officeDocument/2006/relationships/hyperlink" Target="https://m.edsoo.ru/f2a1ef10" TargetMode="External"/><Relationship Id="rId157" Type="http://schemas.openxmlformats.org/officeDocument/2006/relationships/theme" Target="theme/theme1.xml"/><Relationship Id="rId61" Type="http://schemas.openxmlformats.org/officeDocument/2006/relationships/hyperlink" Target="https://m.edsoo.ru/f2a14146" TargetMode="External"/><Relationship Id="rId82" Type="http://schemas.openxmlformats.org/officeDocument/2006/relationships/hyperlink" Target="https://m.edsoo.ru/f2a18b56" TargetMode="External"/><Relationship Id="rId152" Type="http://schemas.openxmlformats.org/officeDocument/2006/relationships/hyperlink" Target="https://m.edsoo.ru/f2a1feec" TargetMode="External"/><Relationship Id="rId19" Type="http://schemas.openxmlformats.org/officeDocument/2006/relationships/hyperlink" Target="https://m.edsoo.ru/f2a0ce32" TargetMode="External"/><Relationship Id="rId14" Type="http://schemas.openxmlformats.org/officeDocument/2006/relationships/hyperlink" Target="https://m.edsoo.ru/f2a0cc0c" TargetMode="External"/><Relationship Id="rId30" Type="http://schemas.openxmlformats.org/officeDocument/2006/relationships/hyperlink" Target="https://m.edsoo.ru/f2a104ec" TargetMode="External"/><Relationship Id="rId35" Type="http://schemas.openxmlformats.org/officeDocument/2006/relationships/hyperlink" Target="https://m.edsoo.ru/f2a11a90" TargetMode="External"/><Relationship Id="rId56" Type="http://schemas.openxmlformats.org/officeDocument/2006/relationships/hyperlink" Target="https://m.edsoo.ru/f2a132fa" TargetMode="External"/><Relationship Id="rId77" Type="http://schemas.openxmlformats.org/officeDocument/2006/relationships/hyperlink" Target="https://m.edsoo.ru/f2a1592e" TargetMode="External"/><Relationship Id="rId100" Type="http://schemas.openxmlformats.org/officeDocument/2006/relationships/hyperlink" Target="https://m.edsoo.ru/f2a16ae0" TargetMode="External"/><Relationship Id="rId105" Type="http://schemas.openxmlformats.org/officeDocument/2006/relationships/hyperlink" Target="https://m.edsoo.ru/f2a17328" TargetMode="External"/><Relationship Id="rId126" Type="http://schemas.openxmlformats.org/officeDocument/2006/relationships/hyperlink" Target="https://m.edsoo.ru/f2a1e268" TargetMode="External"/><Relationship Id="rId147" Type="http://schemas.openxmlformats.org/officeDocument/2006/relationships/hyperlink" Target="https://m.edsoo.ru/f2a1f76c" TargetMode="External"/><Relationship Id="rId8" Type="http://schemas.openxmlformats.org/officeDocument/2006/relationships/hyperlink" Target="https://m.edsoo.ru/7f4131ce" TargetMode="External"/><Relationship Id="rId51" Type="http://schemas.openxmlformats.org/officeDocument/2006/relationships/hyperlink" Target="https://m.edsoo.ru/f2a0df3a" TargetMode="External"/><Relationship Id="rId72" Type="http://schemas.openxmlformats.org/officeDocument/2006/relationships/hyperlink" Target="https://m.edsoo.ru/f2a17cc4" TargetMode="External"/><Relationship Id="rId93" Type="http://schemas.openxmlformats.org/officeDocument/2006/relationships/hyperlink" Target="https://m.edsoo.ru/f2a199f2" TargetMode="External"/><Relationship Id="rId98" Type="http://schemas.openxmlformats.org/officeDocument/2006/relationships/hyperlink" Target="https://m.edsoo.ru/f2a1a51e" TargetMode="External"/><Relationship Id="rId121" Type="http://schemas.openxmlformats.org/officeDocument/2006/relationships/hyperlink" Target="https://m.edsoo.ru/f2a1d962" TargetMode="External"/><Relationship Id="rId142" Type="http://schemas.openxmlformats.org/officeDocument/2006/relationships/hyperlink" Target="https://m.edsoo.ru/f2a1a802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f2a0f704" TargetMode="External"/><Relationship Id="rId46" Type="http://schemas.openxmlformats.org/officeDocument/2006/relationships/hyperlink" Target="https://m.edsoo.ru/f2a12832" TargetMode="External"/><Relationship Id="rId67" Type="http://schemas.openxmlformats.org/officeDocument/2006/relationships/hyperlink" Target="https://m.edsoo.ru/f2a14de4" TargetMode="External"/><Relationship Id="rId116" Type="http://schemas.openxmlformats.org/officeDocument/2006/relationships/hyperlink" Target="https://m.edsoo.ru/f2a1d516" TargetMode="External"/><Relationship Id="rId137" Type="http://schemas.openxmlformats.org/officeDocument/2006/relationships/hyperlink" Target="https://m.edsoo.ru/f2a1f028" TargetMode="External"/><Relationship Id="rId20" Type="http://schemas.openxmlformats.org/officeDocument/2006/relationships/hyperlink" Target="https://m.edsoo.ru/f2a0cf54" TargetMode="External"/><Relationship Id="rId41" Type="http://schemas.openxmlformats.org/officeDocument/2006/relationships/hyperlink" Target="https://m.edsoo.ru/f2a123fa" TargetMode="External"/><Relationship Id="rId62" Type="http://schemas.openxmlformats.org/officeDocument/2006/relationships/hyperlink" Target="https://m.edsoo.ru/f2a15582" TargetMode="External"/><Relationship Id="rId83" Type="http://schemas.openxmlformats.org/officeDocument/2006/relationships/hyperlink" Target="https://m.edsoo.ru/f2a18a20" TargetMode="External"/><Relationship Id="rId88" Type="http://schemas.openxmlformats.org/officeDocument/2006/relationships/hyperlink" Target="https://m.edsoo.ru/f2a1835e" TargetMode="External"/><Relationship Id="rId111" Type="http://schemas.openxmlformats.org/officeDocument/2006/relationships/hyperlink" Target="https://m.edsoo.ru/f2a1cb02" TargetMode="External"/><Relationship Id="rId132" Type="http://schemas.openxmlformats.org/officeDocument/2006/relationships/hyperlink" Target="https://m.edsoo.ru/f2a1e826" TargetMode="External"/><Relationship Id="rId153" Type="http://schemas.openxmlformats.org/officeDocument/2006/relationships/hyperlink" Target="https://m.edsoo.ru/f2a201f8" TargetMode="External"/><Relationship Id="rId15" Type="http://schemas.openxmlformats.org/officeDocument/2006/relationships/hyperlink" Target="https://m.edsoo.ru/f2a0cafe" TargetMode="External"/><Relationship Id="rId36" Type="http://schemas.openxmlformats.org/officeDocument/2006/relationships/hyperlink" Target="https://m.edsoo.ru/f2a11bb2" TargetMode="External"/><Relationship Id="rId57" Type="http://schemas.openxmlformats.org/officeDocument/2006/relationships/hyperlink" Target="https://m.edsoo.ru/f2a13606" TargetMode="External"/><Relationship Id="rId106" Type="http://schemas.openxmlformats.org/officeDocument/2006/relationships/hyperlink" Target="https://m.edsoo.ru/f2a1691e" TargetMode="External"/><Relationship Id="rId127" Type="http://schemas.openxmlformats.org/officeDocument/2006/relationships/hyperlink" Target="https://m.edsoo.ru/f2a1e3da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0ef3e" TargetMode="External"/><Relationship Id="rId52" Type="http://schemas.openxmlformats.org/officeDocument/2006/relationships/hyperlink" Target="https://m.edsoo.ru/f2a0d684" TargetMode="External"/><Relationship Id="rId73" Type="http://schemas.openxmlformats.org/officeDocument/2006/relationships/hyperlink" Target="https://m.edsoo.ru/f2a181ce" TargetMode="External"/><Relationship Id="rId78" Type="http://schemas.openxmlformats.org/officeDocument/2006/relationships/hyperlink" Target="https://m.edsoo.ru/f2a15e2e" TargetMode="External"/><Relationship Id="rId94" Type="http://schemas.openxmlformats.org/officeDocument/2006/relationships/hyperlink" Target="https://m.edsoo.ru/f2a19c2c" TargetMode="External"/><Relationship Id="rId99" Type="http://schemas.openxmlformats.org/officeDocument/2006/relationships/hyperlink" Target="https://m.edsoo.ru/f2a16c7a" TargetMode="External"/><Relationship Id="rId101" Type="http://schemas.openxmlformats.org/officeDocument/2006/relationships/hyperlink" Target="https://m.edsoo.ru/f2a16e1e" TargetMode="External"/><Relationship Id="rId122" Type="http://schemas.openxmlformats.org/officeDocument/2006/relationships/hyperlink" Target="https://m.edsoo.ru/f2a1db88" TargetMode="External"/><Relationship Id="rId143" Type="http://schemas.openxmlformats.org/officeDocument/2006/relationships/hyperlink" Target="https://m.edsoo.ru/f2a1a924" TargetMode="External"/><Relationship Id="rId148" Type="http://schemas.openxmlformats.org/officeDocument/2006/relationships/hyperlink" Target="https://m.edsoo.ru/f2a1f92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1ce" TargetMode="External"/><Relationship Id="rId26" Type="http://schemas.openxmlformats.org/officeDocument/2006/relationships/hyperlink" Target="https://m.edsoo.ru/f2a0fd8a" TargetMode="External"/><Relationship Id="rId47" Type="http://schemas.openxmlformats.org/officeDocument/2006/relationships/hyperlink" Target="https://m.edsoo.ru/f2a12990" TargetMode="External"/><Relationship Id="rId68" Type="http://schemas.openxmlformats.org/officeDocument/2006/relationships/hyperlink" Target="https://m.edsoo.ru/f2a14c90" TargetMode="External"/><Relationship Id="rId89" Type="http://schemas.openxmlformats.org/officeDocument/2006/relationships/hyperlink" Target="https://m.edsoo.ru/f2a181ce" TargetMode="External"/><Relationship Id="rId112" Type="http://schemas.openxmlformats.org/officeDocument/2006/relationships/hyperlink" Target="https://m.edsoo.ru/f2a1cc2e" TargetMode="External"/><Relationship Id="rId133" Type="http://schemas.openxmlformats.org/officeDocument/2006/relationships/hyperlink" Target="https://m.edsoo.ru/f2a1eb50" TargetMode="External"/><Relationship Id="rId154" Type="http://schemas.openxmlformats.org/officeDocument/2006/relationships/hyperlink" Target="https://m.edsoo.ru/f2a2069e" TargetMode="External"/><Relationship Id="rId16" Type="http://schemas.openxmlformats.org/officeDocument/2006/relationships/hyperlink" Target="https://m.edsoo.ru/f2a0e0fc" TargetMode="External"/><Relationship Id="rId37" Type="http://schemas.openxmlformats.org/officeDocument/2006/relationships/hyperlink" Target="https://m.edsoo.ru/f2a11806" TargetMode="External"/><Relationship Id="rId58" Type="http://schemas.openxmlformats.org/officeDocument/2006/relationships/hyperlink" Target="https://m.edsoo.ru/f2a13c8c" TargetMode="External"/><Relationship Id="rId79" Type="http://schemas.openxmlformats.org/officeDocument/2006/relationships/hyperlink" Target="https://m.edsoo.ru/f2a15b68" TargetMode="External"/><Relationship Id="rId102" Type="http://schemas.openxmlformats.org/officeDocument/2006/relationships/hyperlink" Target="https://m.edsoo.ru/f2a16fe0" TargetMode="External"/><Relationship Id="rId123" Type="http://schemas.openxmlformats.org/officeDocument/2006/relationships/hyperlink" Target="https://m.edsoo.ru/f2a1e01a" TargetMode="External"/><Relationship Id="rId144" Type="http://schemas.openxmlformats.org/officeDocument/2006/relationships/hyperlink" Target="https://m.edsoo.ru/f2a1aef6" TargetMode="External"/><Relationship Id="rId90" Type="http://schemas.openxmlformats.org/officeDocument/2006/relationships/hyperlink" Target="https://m.edsoo.ru/f2a18e76" TargetMode="External"/><Relationship Id="rId27" Type="http://schemas.openxmlformats.org/officeDocument/2006/relationships/hyperlink" Target="https://m.edsoo.ru/f2a1015e" TargetMode="External"/><Relationship Id="rId48" Type="http://schemas.openxmlformats.org/officeDocument/2006/relationships/hyperlink" Target="https://m.edsoo.ru/f2a12cba" TargetMode="External"/><Relationship Id="rId69" Type="http://schemas.openxmlformats.org/officeDocument/2006/relationships/hyperlink" Target="https://m.edsoo.ru/f2a14f74" TargetMode="External"/><Relationship Id="rId113" Type="http://schemas.openxmlformats.org/officeDocument/2006/relationships/hyperlink" Target="https://m.edsoo.ru/f2a1c63e" TargetMode="External"/><Relationship Id="rId134" Type="http://schemas.openxmlformats.org/officeDocument/2006/relationships/hyperlink" Target="https://m.edsoo.ru/f2a1ec6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20</Pages>
  <Words>8376</Words>
  <Characters>47746</Characters>
  <Application>Microsoft Office Word</Application>
  <DocSecurity>0</DocSecurity>
  <Lines>397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ОТКРЫТО</dc:creator>
  <cp:lastModifiedBy>БЕЗ ПАРОЛЯ</cp:lastModifiedBy>
  <cp:revision>6</cp:revision>
  <dcterms:created xsi:type="dcterms:W3CDTF">2024-11-05T10:58:00Z</dcterms:created>
  <dcterms:modified xsi:type="dcterms:W3CDTF">2024-11-06T08:49:00Z</dcterms:modified>
</cp:coreProperties>
</file>