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Современная образовательная среда - это условия, в которых каждый ребенок развивается соразмерно своим способностям, интересам и потребностям.</w:t>
      </w:r>
    </w:p>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России уделяется огромное внимание развитию эстетического образования детей и подростков. На это направлена деятельность сети учреждений дополнительного образования, школ искусств, Дворцов Творчества детей и молодежи, клубов и студий.</w:t>
      </w:r>
    </w:p>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Человек наделен от природы особым даром – голосом. Именно голос помогает человеку общаться с окружающим миром, выражать свое отношение к различным явлениям жизни. Певческий голосовой аппарат – необыкновенный инструмент, таящий в себе исключительное богатство красок и различных оттенков. Пользоваться певческим голосом человек начинает с детства по мере развития музыкального слуха и голосового аппарата.</w:t>
      </w:r>
    </w:p>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 раннего возраста дети чувствуют потребность в эмоциональном общении, испытывают тягу к творчеству. Именно в период детства важно реализовать творческий потенциал ребенка, сформировать певческие навыки, приобщить детей к певческому искусству, которое способствует развитию творческой фантазии. Каждый ребенок находит возможность для творческого самовыражения личности через сольное и ансамблевое пение, пение народных и современных песен с музыкальным сопровождением.</w:t>
      </w:r>
    </w:p>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Данная образовательная программа была написана на основании анализа государственных программ для внешкольных учреждений и общеобразовательных школ; «Учите детей петь» М, «Просвещение» 1988г.; программа «Певческая Школа» В.В. Емельянова; «Народное пение» И.А. Ильина; «Хоровое пение» Е.В. Жарова; «Сольное пение» Р.А. Жданова и другие. Все перечисленные программ имеют свою ценность: в одних предусматривается знакомство с каким-то одним видом работы, другие слишком углубленные и взаимодействуют с другими видами музыкального искусства. Содержание программ носит или краткий, сжатый характер и нацелено на первоначальное знакомство и овладением простейшими приёмами работы, или же более углубленное и расширенное изучение, применяемое только в детских музыкальных школа, школах искусств.</w:t>
      </w:r>
    </w:p>
    <w:p w:rsidR="00475E28" w:rsidRPr="00F27778" w:rsidRDefault="00475E28"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НОВИЗНА  ПРОГРАММЫ:</w:t>
      </w:r>
    </w:p>
    <w:p w:rsidR="00475E28" w:rsidRPr="00F27778" w:rsidRDefault="00475E28" w:rsidP="00741E34">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Особенность программы ДО «Гармония» в том, что она разработана для детей в возрасте от </w:t>
      </w:r>
      <w:r w:rsidR="007C7EB0">
        <w:rPr>
          <w:rFonts w:ascii="Times New Roman" w:eastAsia="Times New Roman" w:hAnsi="Times New Roman" w:cs="Times New Roman"/>
          <w:color w:val="000000"/>
          <w:sz w:val="24"/>
          <w:szCs w:val="24"/>
          <w:lang w:eastAsia="ru-RU"/>
        </w:rPr>
        <w:t>11</w:t>
      </w:r>
      <w:r w:rsidRPr="007C7EB0">
        <w:rPr>
          <w:rFonts w:ascii="Times New Roman" w:eastAsia="Times New Roman" w:hAnsi="Times New Roman" w:cs="Times New Roman"/>
          <w:sz w:val="24"/>
          <w:szCs w:val="24"/>
          <w:lang w:eastAsia="ru-RU"/>
        </w:rPr>
        <w:t xml:space="preserve"> д</w:t>
      </w:r>
      <w:r w:rsidRPr="00F27778">
        <w:rPr>
          <w:rFonts w:ascii="Times New Roman" w:eastAsia="Times New Roman" w:hAnsi="Times New Roman" w:cs="Times New Roman"/>
          <w:color w:val="000000"/>
          <w:sz w:val="24"/>
          <w:szCs w:val="24"/>
          <w:lang w:eastAsia="ru-RU"/>
        </w:rPr>
        <w:t>о 17 лет общеобразовательной школы, которые сами стремятся научиться красиво и грамотно петь. При этом дети не только разного возраста, но и имеют разные стартовые способности.</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данных условиях программа ДО «Гармония» - это механизм, который определяет содержание обучения вокалу школьников, методы работы учителя по формированию и развитию вокальных умений и навыков, приемы воспитания вокалистов. Новизна программа в первую очередь в том, что в ней представлена структура индивидуального педагогического воздействия на формирование певческих навыков обучающихся последовательности, сопровождающая систему практических занятий.</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b/>
          <w:bCs/>
          <w:color w:val="000000"/>
          <w:sz w:val="24"/>
          <w:szCs w:val="24"/>
          <w:lang w:eastAsia="ru-RU"/>
        </w:rPr>
        <w:t>АКТУАЛЬНОСТЬ  ПРОГРАММЫ:</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 МБОУ Тальской СОШ обучаются дети, наделенные музыкальными способностями, которые любят музыку и желают научиться петь.</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Пение является весьма действенным методом эстетического воспитания. В процессе изучения вокала (в том числе эстрадного) дети осваивают основы вокального исполнительства, развивают художественный вкус, расширяют кругозор, познают основы актерского мастерства. Самый короткий путь эмоционального раскрепощения ребенка, снятия зажатости, обучения чувствованию и художественному воображению - это путь через игру, фантазирование.</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Именно для того, чтобы ребенок, наделенный способностью и тягой к творчеству, развитию своих вокальных способностей, мог овладеть умениями и навыками вокального искусства, самореализоваться в творчестве, научиться голосом передавать внутреннее эмоциональное состояние, разработана программа доп</w:t>
      </w:r>
      <w:r>
        <w:rPr>
          <w:rFonts w:ascii="Times New Roman" w:eastAsia="Times New Roman" w:hAnsi="Times New Roman" w:cs="Times New Roman"/>
          <w:color w:val="000000"/>
          <w:sz w:val="24"/>
          <w:szCs w:val="24"/>
          <w:lang w:eastAsia="ru-RU"/>
        </w:rPr>
        <w:t>олнительного образования детей</w:t>
      </w:r>
      <w:r w:rsidRPr="00F2777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F27778">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Гармония</w:t>
      </w:r>
      <w:r w:rsidRPr="00F27778">
        <w:rPr>
          <w:rFonts w:ascii="Times New Roman" w:eastAsia="Times New Roman" w:hAnsi="Times New Roman" w:cs="Times New Roman"/>
          <w:color w:val="000000"/>
          <w:sz w:val="24"/>
          <w:szCs w:val="24"/>
          <w:lang w:eastAsia="ru-RU"/>
        </w:rPr>
        <w:t>», направленная на духовное развитие обучающихся.</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ПЕДАГОГИЧЕСКАЯ  ЦЕЛЕСООБРАЗНОСТЬ ПРОГРАММЫ:</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xml:space="preserve">         В последнее время во всем мире наметилась тенденция к ухудшению здоровья детского населения. Можно утверждать, что кроме развивающих и обучающих задач, пение решает еще </w:t>
      </w:r>
      <w:r w:rsidRPr="00F27778">
        <w:rPr>
          <w:rFonts w:ascii="Times New Roman" w:eastAsia="Times New Roman" w:hAnsi="Times New Roman" w:cs="Times New Roman"/>
          <w:color w:val="000000"/>
          <w:sz w:val="24"/>
          <w:szCs w:val="24"/>
          <w:lang w:eastAsia="ru-RU"/>
        </w:rPr>
        <w:lastRenderedPageBreak/>
        <w:t>немаловажную задачу - оздоровительно-коррекционную. Пение благотворно влияет на развитие голоса и помогает строить плавную и непрерывную речь.</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Групповое пение представляет собой действенное средство снятия напряжения и гармонизацию личности. С помощью группового пения можно адаптировать индивида к сложным условиям или ситуациям. Для детей с речевой патологией пение является одним из факторов улучшения речи.</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Для детей всех возрастов занятия в вокальной студии «</w:t>
      </w:r>
      <w:r>
        <w:rPr>
          <w:rFonts w:ascii="Times New Roman" w:eastAsia="Times New Roman" w:hAnsi="Times New Roman" w:cs="Times New Roman"/>
          <w:color w:val="000000"/>
          <w:sz w:val="24"/>
          <w:szCs w:val="24"/>
          <w:lang w:eastAsia="ru-RU"/>
        </w:rPr>
        <w:t>Гармония</w:t>
      </w:r>
      <w:r w:rsidRPr="00F27778">
        <w:rPr>
          <w:rFonts w:ascii="Times New Roman" w:eastAsia="Times New Roman" w:hAnsi="Times New Roman" w:cs="Times New Roman"/>
          <w:color w:val="000000"/>
          <w:sz w:val="24"/>
          <w:szCs w:val="24"/>
          <w:lang w:eastAsia="ru-RU"/>
        </w:rPr>
        <w:t>»</w:t>
      </w:r>
      <w:r w:rsidR="00A3218B">
        <w:rPr>
          <w:rFonts w:ascii="Times New Roman" w:eastAsia="Times New Roman" w:hAnsi="Times New Roman" w:cs="Times New Roman"/>
          <w:color w:val="000000"/>
          <w:sz w:val="24"/>
          <w:szCs w:val="24"/>
          <w:lang w:eastAsia="ru-RU"/>
        </w:rPr>
        <w:t xml:space="preserve"> </w:t>
      </w:r>
      <w:r w:rsidRPr="00F27778">
        <w:rPr>
          <w:rFonts w:ascii="Times New Roman" w:eastAsia="Times New Roman" w:hAnsi="Times New Roman" w:cs="Times New Roman"/>
          <w:color w:val="000000"/>
          <w:sz w:val="24"/>
          <w:szCs w:val="24"/>
          <w:lang w:eastAsia="ru-RU"/>
        </w:rPr>
        <w:t>- это источником раскрепощения, оптимистического настроения, уверенности в своих силах, соматической стабилизацией и гармонизацией личности.</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Программа обеспечивает формирование умений певческой деятельности и совершенствование специальных вокальных навыков: певческой установки, звукообразования, певческого дыхания, артикуляции, ансамбля; координации деятельности голосового аппарата с основными свойствами певческого голоса (звонкостью, полетностью и т.п.), навыки следования дирижерским указаниям; слуховые навыки (навыки слухового контроля и самоконтроля за качеством своего вокального звучания).</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 временем пение становится для ребенка эстетической ценностью, которая будет обогащать всю его дальнейшую жизнь.</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ЦЕЛЬ ПРОГРАММЫ:</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Приобщение учащихся к вокальному искусству, обучение пению и развитие их певческих способностей.</w:t>
      </w:r>
    </w:p>
    <w:p w:rsidR="00475E28" w:rsidRPr="00F27778" w:rsidRDefault="00475E28" w:rsidP="00475E28">
      <w:pPr>
        <w:pStyle w:val="a6"/>
        <w:spacing w:before="100" w:beforeAutospacing="1" w:after="100" w:afterAutospacing="1" w:line="240" w:lineRule="auto"/>
        <w:ind w:left="0"/>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ЗАДАЧИ ПРОГРАММЫ:</w:t>
      </w:r>
    </w:p>
    <w:p w:rsidR="00475E28" w:rsidRPr="00F27778" w:rsidRDefault="00951D46"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 Формирование устойчивого интереса к пению</w:t>
      </w:r>
    </w:p>
    <w:p w:rsidR="00475E28" w:rsidRPr="00F27778" w:rsidRDefault="00951D46" w:rsidP="00951D46">
      <w:pPr>
        <w:pStyle w:val="a6"/>
        <w:spacing w:before="100" w:beforeAutospacing="1" w:after="100" w:afterAutospacing="1" w:line="240" w:lineRule="auto"/>
        <w:ind w:left="142"/>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Обучение выразительному пению</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 Обучение певческим навыкам</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Развитие слуха и голоса детей.</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Формирование голосового аппарата.</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Развитие музыкальных способностей: ладового чувства, музыкально-слуховых представлений, чувства ритма.</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Сохранение и укрепление психического здоровья детей.</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Приобщение к концертной деятельности (участие в конкурсах и фестивалях детского творчества).</w:t>
      </w:r>
    </w:p>
    <w:p w:rsidR="00475E28" w:rsidRPr="00F27778" w:rsidRDefault="00951D46" w:rsidP="00951D46">
      <w:pPr>
        <w:pStyle w:val="a6"/>
        <w:spacing w:before="100" w:beforeAutospacing="1" w:after="100" w:afterAutospacing="1" w:line="240" w:lineRule="auto"/>
        <w:ind w:left="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sidR="00475E28" w:rsidRPr="00F27778">
        <w:rPr>
          <w:rFonts w:ascii="Times New Roman" w:eastAsia="Times New Roman" w:hAnsi="Times New Roman" w:cs="Times New Roman"/>
          <w:color w:val="000000"/>
          <w:sz w:val="24"/>
          <w:szCs w:val="24"/>
          <w:lang w:eastAsia="ru-RU"/>
        </w:rPr>
        <w:t>Создание комфортного психологического климата, благоприятной ситуации успеха.</w:t>
      </w:r>
    </w:p>
    <w:p w:rsidR="00475E28" w:rsidRPr="00F27778" w:rsidRDefault="00475E28" w:rsidP="00951D46">
      <w:pPr>
        <w:pStyle w:val="a6"/>
        <w:spacing w:before="100" w:beforeAutospacing="1" w:after="100" w:afterAutospacing="1" w:line="240" w:lineRule="auto"/>
        <w:ind w:left="0" w:firstLine="426"/>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w:t>
      </w:r>
      <w:r w:rsidRPr="00F27778">
        <w:rPr>
          <w:rFonts w:ascii="Times New Roman" w:eastAsia="Times New Roman" w:hAnsi="Times New Roman" w:cs="Times New Roman"/>
          <w:b/>
          <w:bCs/>
          <w:color w:val="000000"/>
          <w:sz w:val="24"/>
          <w:szCs w:val="24"/>
          <w:lang w:eastAsia="ru-RU"/>
        </w:rPr>
        <w:t>Программа отличается от других программ тем, что</w:t>
      </w:r>
      <w:r w:rsidRPr="00F27778">
        <w:rPr>
          <w:rFonts w:ascii="Times New Roman" w:eastAsia="Times New Roman" w:hAnsi="Times New Roman" w:cs="Times New Roman"/>
          <w:color w:val="000000"/>
          <w:sz w:val="24"/>
          <w:szCs w:val="24"/>
          <w:lang w:eastAsia="ru-RU"/>
        </w:rPr>
        <w:t>:</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позволяет в условиях общеобразовательной школы через дополнительное образование расширить возможности образовательной области «Вокальное искусство»;</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она ориентирована на развитие творческого потенциала и музыкальных способностей школьников разных возрастных групп в вокальной соразмерно личной индивидуальности;</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включение в занятия упражнений дыхательной гимнастики по методике А.Н. Стрельниковой;</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применение речевых игр и упражнений, которые разработаны по принципу педагогической концепции Карла Орфа (развивают у детей чувство ритма, формируют хорошую дикцию, артикуляцию, помогают ввести их в мир динамических оттенков познакомить с музыкальными формами);</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использование игровых заданий, что повышает мотивацию детей к занятиям, развивает их познавательную активность;</w:t>
      </w:r>
    </w:p>
    <w:p w:rsidR="00475E28" w:rsidRPr="00F27778" w:rsidRDefault="00475E28" w:rsidP="00741E34">
      <w:pPr>
        <w:pStyle w:val="a6"/>
        <w:spacing w:before="100" w:beforeAutospacing="1" w:after="100" w:afterAutospacing="1" w:line="240" w:lineRule="auto"/>
        <w:ind w:left="0" w:firstLine="426"/>
        <w:jc w:val="both"/>
        <w:rPr>
          <w:rFonts w:ascii="Times New Roman" w:eastAsia="Times New Roman" w:hAnsi="Times New Roman" w:cs="Times New Roman"/>
          <w:color w:val="000000"/>
          <w:sz w:val="24"/>
          <w:szCs w:val="24"/>
          <w:lang w:eastAsia="ru-RU"/>
        </w:rPr>
      </w:pPr>
      <w:r w:rsidRPr="00F27778">
        <w:rPr>
          <w:rFonts w:ascii="Times New Roman" w:eastAsia="Times New Roman" w:hAnsi="Times New Roman" w:cs="Times New Roman"/>
          <w:color w:val="000000"/>
          <w:sz w:val="24"/>
          <w:szCs w:val="24"/>
          <w:lang w:eastAsia="ru-RU"/>
        </w:rPr>
        <w:t>- содержание программы ДО «Гармония» может быть основой для организации учебно-воспитательного процесса по индивидуальной траектории, развития вокальных умений и навыков как групп обучающихся, так и отдельно взятых учеников;</w:t>
      </w:r>
    </w:p>
    <w:p w:rsidR="00475E28" w:rsidRPr="00F27778" w:rsidRDefault="00654518" w:rsidP="00951D46">
      <w:pPr>
        <w:pStyle w:val="a6"/>
        <w:spacing w:before="100" w:beforeAutospacing="1" w:after="100" w:afterAutospacing="1" w:line="240" w:lineRule="auto"/>
        <w:ind w:left="0" w:firstLine="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475E28" w:rsidRPr="00F27778">
        <w:rPr>
          <w:rFonts w:ascii="Times New Roman" w:eastAsia="Times New Roman" w:hAnsi="Times New Roman" w:cs="Times New Roman"/>
          <w:color w:val="000000"/>
          <w:sz w:val="24"/>
          <w:szCs w:val="24"/>
          <w:lang w:eastAsia="ru-RU"/>
        </w:rPr>
        <w:t>  песенный репертуар подобран с учетом традиционных дней, тематических праздников и других мероприятий по совместному плану воспитательной направленности общеобразовательной школы.</w:t>
      </w:r>
    </w:p>
    <w:p w:rsidR="00951D46" w:rsidRPr="00951D46" w:rsidRDefault="00475E28" w:rsidP="00951D46">
      <w:pPr>
        <w:pStyle w:val="a6"/>
        <w:spacing w:before="100" w:beforeAutospacing="1" w:after="100" w:afterAutospacing="1" w:line="240" w:lineRule="auto"/>
        <w:ind w:left="0" w:firstLine="426"/>
        <w:rPr>
          <w:rFonts w:ascii="Times New Roman" w:eastAsia="Times New Roman" w:hAnsi="Times New Roman" w:cs="Times New Roman"/>
          <w:b/>
          <w:bCs/>
          <w:color w:val="000000"/>
          <w:sz w:val="24"/>
          <w:szCs w:val="24"/>
          <w:lang w:eastAsia="ru-RU"/>
        </w:rPr>
      </w:pPr>
      <w:r w:rsidRPr="00F27778">
        <w:rPr>
          <w:rFonts w:ascii="Times New Roman" w:eastAsia="Times New Roman" w:hAnsi="Times New Roman" w:cs="Times New Roman"/>
          <w:b/>
          <w:bCs/>
          <w:color w:val="000000"/>
          <w:sz w:val="24"/>
          <w:szCs w:val="24"/>
          <w:lang w:eastAsia="ru-RU"/>
        </w:rPr>
        <w:t xml:space="preserve">Программа рассчитана на </w:t>
      </w:r>
      <w:r>
        <w:rPr>
          <w:rFonts w:ascii="Times New Roman" w:eastAsia="Times New Roman" w:hAnsi="Times New Roman" w:cs="Times New Roman"/>
          <w:b/>
          <w:bCs/>
          <w:color w:val="000000"/>
          <w:sz w:val="24"/>
          <w:szCs w:val="24"/>
          <w:lang w:eastAsia="ru-RU"/>
        </w:rPr>
        <w:t>1</w:t>
      </w:r>
      <w:r w:rsidRPr="00F27778">
        <w:rPr>
          <w:rFonts w:ascii="Times New Roman" w:eastAsia="Times New Roman" w:hAnsi="Times New Roman" w:cs="Times New Roman"/>
          <w:b/>
          <w:bCs/>
          <w:color w:val="000000"/>
          <w:sz w:val="24"/>
          <w:szCs w:val="24"/>
          <w:lang w:eastAsia="ru-RU"/>
        </w:rPr>
        <w:t xml:space="preserve"> год обучения </w:t>
      </w:r>
      <w:r>
        <w:rPr>
          <w:rFonts w:ascii="Times New Roman" w:eastAsia="Times New Roman" w:hAnsi="Times New Roman" w:cs="Times New Roman"/>
          <w:b/>
          <w:bCs/>
          <w:color w:val="000000"/>
          <w:sz w:val="24"/>
          <w:szCs w:val="24"/>
          <w:lang w:eastAsia="ru-RU"/>
        </w:rPr>
        <w:t>и ориентирована на детей 1</w:t>
      </w:r>
      <w:r w:rsidR="00764052">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-17 лет.</w:t>
      </w:r>
    </w:p>
    <w:p w:rsidR="00475E28" w:rsidRPr="00475E28" w:rsidRDefault="00475E28" w:rsidP="00654518">
      <w:pPr>
        <w:pStyle w:val="a6"/>
        <w:spacing w:before="100" w:beforeAutospacing="1" w:after="100" w:afterAutospacing="1" w:line="240" w:lineRule="auto"/>
        <w:ind w:left="0"/>
        <w:rPr>
          <w:rFonts w:ascii="Times New Roman" w:hAnsi="Times New Roman" w:cs="Times New Roman"/>
        </w:rPr>
      </w:pPr>
      <w:r w:rsidRPr="00951D46">
        <w:rPr>
          <w:rFonts w:ascii="Times New Roman" w:eastAsia="Times New Roman" w:hAnsi="Times New Roman" w:cs="Times New Roman"/>
          <w:color w:val="000000"/>
          <w:sz w:val="24"/>
          <w:szCs w:val="24"/>
          <w:lang w:eastAsia="ru-RU"/>
        </w:rPr>
        <w:t>Занятия – 2 раза в неделю по 1 академическому часу</w:t>
      </w:r>
      <w:r w:rsidR="00654518">
        <w:rPr>
          <w:rFonts w:ascii="Times New Roman" w:eastAsia="Times New Roman" w:hAnsi="Times New Roman" w:cs="Times New Roman"/>
          <w:color w:val="000000"/>
          <w:sz w:val="24"/>
          <w:szCs w:val="24"/>
          <w:lang w:eastAsia="ru-RU"/>
        </w:rPr>
        <w:t>.</w:t>
      </w:r>
    </w:p>
    <w:sectPr w:rsidR="00475E28" w:rsidRPr="00475E28" w:rsidSect="00654518">
      <w:pgSz w:w="11906" w:h="16838"/>
      <w:pgMar w:top="1134" w:right="709"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ejaVu Sans">
    <w:altName w:val="Arial"/>
    <w:charset w:val="CC"/>
    <w:family w:val="swiss"/>
    <w:pitch w:val="variable"/>
    <w:sig w:usb0="E7002EFF" w:usb1="D200FDFF" w:usb2="0A246029" w:usb3="00000000" w:csb0="8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7EDD"/>
    <w:multiLevelType w:val="hybridMultilevel"/>
    <w:tmpl w:val="8FB244A2"/>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7454D1"/>
    <w:multiLevelType w:val="hybridMultilevel"/>
    <w:tmpl w:val="331ADD92"/>
    <w:lvl w:ilvl="0" w:tplc="04190013">
      <w:start w:val="1"/>
      <w:numFmt w:val="upperRoman"/>
      <w:lvlText w:val="%1."/>
      <w:lvlJc w:val="righ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AC24A8A"/>
    <w:multiLevelType w:val="hybridMultilevel"/>
    <w:tmpl w:val="9AF2D650"/>
    <w:lvl w:ilvl="0" w:tplc="E36A0D9A">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2664106C"/>
    <w:multiLevelType w:val="hybridMultilevel"/>
    <w:tmpl w:val="CBE6ADBE"/>
    <w:lvl w:ilvl="0" w:tplc="6CAECEDC">
      <w:start w:val="1"/>
      <w:numFmt w:val="bullet"/>
      <w:pStyle w:val="a"/>
      <w:lvlText w:val="–"/>
      <w:lvlJc w:val="left"/>
      <w:pPr>
        <w:ind w:left="3479" w:hanging="360"/>
      </w:pPr>
      <w:rPr>
        <w:rFonts w:ascii="Times New Roman" w:hAnsi="Times New Roman" w:cs="Times New Roman"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6886583"/>
    <w:multiLevelType w:val="hybridMultilevel"/>
    <w:tmpl w:val="23F8692C"/>
    <w:lvl w:ilvl="0" w:tplc="696AA57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F76301"/>
    <w:multiLevelType w:val="hybridMultilevel"/>
    <w:tmpl w:val="23F8692C"/>
    <w:lvl w:ilvl="0" w:tplc="696AA57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A3657EE"/>
    <w:multiLevelType w:val="hybridMultilevel"/>
    <w:tmpl w:val="325ED208"/>
    <w:lvl w:ilvl="0" w:tplc="42AEA1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0BA3535"/>
    <w:multiLevelType w:val="hybridMultilevel"/>
    <w:tmpl w:val="23F8692C"/>
    <w:lvl w:ilvl="0" w:tplc="696AA57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2D4703"/>
    <w:multiLevelType w:val="hybridMultilevel"/>
    <w:tmpl w:val="23F8692C"/>
    <w:lvl w:ilvl="0" w:tplc="696AA57C">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5"/>
  </w:num>
  <w:num w:numId="5">
    <w:abstractNumId w:val="8"/>
  </w:num>
  <w:num w:numId="6">
    <w:abstractNumId w:val="6"/>
  </w:num>
  <w:num w:numId="7">
    <w:abstractNumId w:val="3"/>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FELayout/>
  </w:compat>
  <w:rsids>
    <w:rsidRoot w:val="00475E28"/>
    <w:rsid w:val="00011C07"/>
    <w:rsid w:val="000C3E45"/>
    <w:rsid w:val="001A48EB"/>
    <w:rsid w:val="002A4441"/>
    <w:rsid w:val="00475E28"/>
    <w:rsid w:val="004D341D"/>
    <w:rsid w:val="00503FBE"/>
    <w:rsid w:val="00523149"/>
    <w:rsid w:val="00654518"/>
    <w:rsid w:val="00662D6A"/>
    <w:rsid w:val="00741E34"/>
    <w:rsid w:val="00764052"/>
    <w:rsid w:val="007C3F4B"/>
    <w:rsid w:val="007C7EB0"/>
    <w:rsid w:val="00951D46"/>
    <w:rsid w:val="009B76C6"/>
    <w:rsid w:val="00A3218B"/>
    <w:rsid w:val="00A5078D"/>
    <w:rsid w:val="00AB4894"/>
    <w:rsid w:val="00C30263"/>
    <w:rsid w:val="00D87354"/>
    <w:rsid w:val="00F21718"/>
    <w:rsid w:val="00FF5E60"/>
    <w:rsid w:val="00FF6D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3149"/>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99"/>
    <w:qFormat/>
    <w:rsid w:val="00475E28"/>
    <w:pPr>
      <w:spacing w:after="0" w:line="240" w:lineRule="auto"/>
    </w:pPr>
    <w:rPr>
      <w:rFonts w:ascii="Calibri" w:eastAsia="Times New Roman" w:hAnsi="Calibri" w:cs="Times New Roman"/>
    </w:rPr>
  </w:style>
  <w:style w:type="paragraph" w:customStyle="1" w:styleId="a5">
    <w:name w:val="Базовый"/>
    <w:rsid w:val="00475E28"/>
    <w:pPr>
      <w:tabs>
        <w:tab w:val="left" w:pos="709"/>
      </w:tabs>
      <w:suppressAutoHyphens/>
      <w:spacing w:line="276" w:lineRule="atLeast"/>
    </w:pPr>
    <w:rPr>
      <w:rFonts w:ascii="Calibri" w:eastAsia="DejaVu Sans" w:hAnsi="Calibri"/>
    </w:rPr>
  </w:style>
  <w:style w:type="paragraph" w:styleId="a6">
    <w:name w:val="List Paragraph"/>
    <w:basedOn w:val="a0"/>
    <w:uiPriority w:val="34"/>
    <w:qFormat/>
    <w:rsid w:val="00475E28"/>
    <w:pPr>
      <w:ind w:left="720"/>
      <w:contextualSpacing/>
    </w:pPr>
    <w:rPr>
      <w:rFonts w:eastAsiaTheme="minorHAnsi"/>
      <w:lang w:eastAsia="en-US"/>
    </w:rPr>
  </w:style>
  <w:style w:type="table" w:styleId="a7">
    <w:name w:val="Table Grid"/>
    <w:basedOn w:val="a2"/>
    <w:uiPriority w:val="59"/>
    <w:rsid w:val="00475E2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Перечень"/>
    <w:basedOn w:val="a0"/>
    <w:next w:val="a0"/>
    <w:link w:val="a8"/>
    <w:qFormat/>
    <w:rsid w:val="00475E28"/>
    <w:pPr>
      <w:numPr>
        <w:numId w:val="7"/>
      </w:numPr>
      <w:suppressAutoHyphens/>
      <w:spacing w:after="0" w:line="360" w:lineRule="auto"/>
      <w:jc w:val="both"/>
    </w:pPr>
    <w:rPr>
      <w:rFonts w:ascii="Times New Roman" w:eastAsia="Calibri" w:hAnsi="Times New Roman" w:cs="Times New Roman"/>
      <w:sz w:val="28"/>
      <w:u w:color="000000"/>
      <w:bdr w:val="nil"/>
    </w:rPr>
  </w:style>
  <w:style w:type="character" w:customStyle="1" w:styleId="a8">
    <w:name w:val="Перечень Знак"/>
    <w:link w:val="a"/>
    <w:rsid w:val="00475E28"/>
    <w:rPr>
      <w:rFonts w:ascii="Times New Roman" w:eastAsia="Calibri" w:hAnsi="Times New Roman" w:cs="Times New Roman"/>
      <w:sz w:val="28"/>
      <w:u w:color="000000"/>
      <w:bdr w:val="nil"/>
    </w:rPr>
  </w:style>
  <w:style w:type="paragraph" w:styleId="a9">
    <w:name w:val="Balloon Text"/>
    <w:basedOn w:val="a0"/>
    <w:link w:val="aa"/>
    <w:uiPriority w:val="99"/>
    <w:semiHidden/>
    <w:unhideWhenUsed/>
    <w:rsid w:val="007C7EB0"/>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7C7E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1090</Words>
  <Characters>6219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математик</dc:creator>
  <cp:keywords/>
  <dc:description/>
  <cp:lastModifiedBy>566</cp:lastModifiedBy>
  <cp:revision>17</cp:revision>
  <dcterms:created xsi:type="dcterms:W3CDTF">2022-06-07T04:46:00Z</dcterms:created>
  <dcterms:modified xsi:type="dcterms:W3CDTF">2023-10-16T06:21:00Z</dcterms:modified>
</cp:coreProperties>
</file>