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ind w:firstLine="709"/>
        <w:jc w:val="both"/>
        <w:outlineLvl w:val="2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Любая современная война — это в первую очередь пинг-понг артиллерии, от которого страдают в большей мере мирные жители. Они и актёры поневоле для выпусков новостей, и живой щит, и аргумент для политических дебатов. </w:t>
      </w:r>
    </w:p>
    <w:p>
      <w:pPr>
        <w:shd w:val="clear" w:color="auto" w:fill="FFFFFF"/>
        <w:ind w:firstLine="709"/>
        <w:jc w:val="both"/>
        <w:outlineLvl w:val="2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Поэтому, если вы окажетесь в зоне боевых действий, важно знать, как себя вести.</w:t>
      </w:r>
    </w:p>
    <w:p>
      <w:pPr>
        <w:shd w:val="clear" w:color="auto" w:fill="FFFFFF"/>
        <w:ind w:firstLine="709"/>
        <w:jc w:val="both"/>
        <w:outlineLvl w:val="2"/>
        <w:rPr>
          <w:color w:val="252525"/>
          <w:sz w:val="20"/>
          <w:szCs w:val="20"/>
        </w:rPr>
      </w:pPr>
    </w:p>
    <w:p>
      <w:pPr>
        <w:shd w:val="clear" w:color="auto" w:fill="FFFFFF"/>
        <w:ind w:firstLine="709"/>
        <w:jc w:val="both"/>
        <w:outlineLvl w:val="2"/>
        <w:rPr>
          <w:b/>
          <w:bCs/>
          <w:color w:val="C00000"/>
          <w:sz w:val="20"/>
          <w:szCs w:val="20"/>
        </w:rPr>
      </w:pPr>
      <w:r>
        <w:rPr>
          <w:b/>
          <w:bCs/>
          <w:color w:val="C00000"/>
          <w:sz w:val="20"/>
          <w:szCs w:val="20"/>
        </w:rPr>
        <w:t>Как звучат выстрелы?</w:t>
      </w:r>
    </w:p>
    <w:p>
      <w:pPr>
        <w:shd w:val="clear" w:color="auto" w:fill="FFFFFF"/>
        <w:ind w:firstLine="709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82-миллиметровые мины, самые маленькие из используемых, издают при полёте характерный свист, 120-миллиметровые — шипение, реактивные танковые снаряды — ни с чем не сравнимый вой.</w:t>
      </w:r>
    </w:p>
    <w:p>
      <w:pPr>
        <w:shd w:val="clear" w:color="auto" w:fill="FFFFFF"/>
        <w:ind w:firstLine="709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«Грады» и прочие реактивные снаряды вообще не слышны во время полёта. </w:t>
      </w:r>
    </w:p>
    <w:p>
      <w:pPr>
        <w:shd w:val="clear" w:color="auto" w:fill="FFFFFF"/>
        <w:ind w:firstLine="709"/>
        <w:jc w:val="both"/>
        <w:rPr>
          <w:sz w:val="20"/>
          <w:szCs w:val="20"/>
        </w:rPr>
      </w:pPr>
    </w:p>
    <w:p>
      <w:pPr>
        <w:shd w:val="clear" w:color="auto" w:fill="FFFFFF"/>
        <w:ind w:firstLine="709"/>
        <w:jc w:val="both"/>
        <w:rPr>
          <w:b/>
          <w:bCs/>
          <w:color w:val="C00000"/>
          <w:sz w:val="20"/>
          <w:szCs w:val="20"/>
        </w:rPr>
      </w:pPr>
      <w:r>
        <w:rPr>
          <w:b/>
          <w:bCs/>
          <w:color w:val="C00000"/>
          <w:sz w:val="20"/>
          <w:szCs w:val="20"/>
        </w:rPr>
        <w:t>Что делать при первых звуках снарядов?</w:t>
      </w:r>
    </w:p>
    <w:p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Падайте, где стоите, и переждите обстрел там. Меняйте местоположение только в крайнем случае. Слушайте и одновременно присматривайте место для укрытия. Вам нужно поймать ритм: звук залпа, время полёта снаряда и падение. Считайте секунды от залпа до падения и начинайте бежать сразу после прилёта. Вам нужно упасть за пару секунд до расчётного времени очередного попадания. Если работает два и более орудий, считайте от последнего.</w:t>
      </w:r>
    </w:p>
    <w:p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Откройте рот и закройте уши руками. Это позволит избежать контузии и сохранит слух при особо близких взрывах. Если случилось так, что после прилётов вы перестали слышать, не пугайтесь. Обычно, если нет физических повреждений, слух восстанавливается в течение 3–7 дней. Закрывайте глаза, чтобы уберечь их от пыли и каменной крошки.</w:t>
      </w:r>
    </w:p>
    <w:p>
      <w:pPr>
        <w:shd w:val="clear" w:color="auto" w:fill="FFFFFF"/>
        <w:ind w:firstLine="709"/>
        <w:jc w:val="both"/>
        <w:rPr>
          <w:bCs/>
          <w:color w:val="C00000"/>
          <w:sz w:val="20"/>
          <w:szCs w:val="20"/>
        </w:rPr>
      </w:pPr>
    </w:p>
    <w:p>
      <w:pPr>
        <w:shd w:val="clear" w:color="auto" w:fill="FFFFFF"/>
        <w:ind w:firstLine="709"/>
        <w:jc w:val="both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Где укрыться?</w:t>
      </w:r>
    </w:p>
    <w:p>
      <w:pPr>
        <w:shd w:val="clear" w:color="auto" w:fill="FFFFFF"/>
        <w:ind w:firstLine="709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Стоящий во весь рост человек более уязвим для осколков даже на большом расстоянии от эпицентра взрыва. Обычно осколки разлетаются вверх и в</w:t>
      </w:r>
      <w:r>
        <w:rPr>
          <w:b/>
          <w:bCs/>
          <w:color w:val="000000"/>
          <w:sz w:val="20"/>
          <w:szCs w:val="20"/>
        </w:rPr>
        <w:t xml:space="preserve"> стороны на </w:t>
      </w:r>
      <w:r>
        <w:rPr>
          <w:bCs/>
          <w:color w:val="000000"/>
          <w:sz w:val="20"/>
          <w:szCs w:val="20"/>
        </w:rPr>
        <w:t>высоте 30-50 см от земли, а значит, чем ниже вы лежите, тем лучше и безопаснее. Пока гремят взрывы, вставать с земли нельзя.</w:t>
      </w:r>
    </w:p>
    <w:p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Чем ниже вы будете по отношению к поверхности земли, тем лучше. Подземные переходы, подвалы, люки коллекторов (при условии, что оттуда не валит пар), канавы, траншеи и даже просто высокий бордюр. Подойдёт любой рельеф местности, который сможет защитить вас от осколков. Во время взрыва осколки разлетаются вверх и в стороны по касательной, поэтому чем ниже относительно уровня земли вы заляжете, тем выше шансы остаться невредимым.</w:t>
      </w:r>
    </w:p>
    <w:p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Ни в коем случае не прячьтесь у стен зданий. При попадании в стену вас может ранить обломками кирпичей, бетона или вовсе завалить.</w:t>
      </w:r>
    </w:p>
    <w:p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То же касается окон и витрин: одно небольших размеров окно превращается после взрыва в ведро мелких осколков, часть которых вылетает на улицу и может серьёзно ранить вас.</w:t>
      </w:r>
    </w:p>
    <w:p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Избегайте различных нагромождений из ящиков, контейнеров и прочих предметов, которыми вас может завалить даже от ударной волны. Не стоит залезать и под машины: они никак не спасут вас и не защитят от осколков.</w:t>
      </w:r>
    </w:p>
    <w:p>
      <w:pPr>
        <w:shd w:val="clear" w:color="auto" w:fill="FFFFFF"/>
        <w:ind w:firstLine="709"/>
        <w:jc w:val="center"/>
        <w:rPr>
          <w:color w:val="252525"/>
          <w:sz w:val="20"/>
          <w:szCs w:val="20"/>
        </w:rPr>
      </w:pPr>
    </w:p>
    <w:p>
      <w:pPr>
        <w:shd w:val="clear" w:color="auto" w:fill="FFFFFF"/>
        <w:ind w:firstLine="709"/>
        <w:jc w:val="both"/>
        <w:rPr>
          <w:sz w:val="20"/>
          <w:szCs w:val="20"/>
        </w:rPr>
      </w:pPr>
      <w:r>
        <w:drawing>
          <wp:inline distT="0" distB="0" distL="0" distR="0">
            <wp:extent cx="3021965" cy="2663825"/>
            <wp:effectExtent l="0" t="0" r="6985" b="3175"/>
            <wp:docPr id="5" name="Рисунок 5" descr="https://hyyh.ru/uploads/posts/2019-10/7-domov-povrezhdeny-na-okrainah-donecka-vsledstvie-ukrainskih-obstrelov-novorossiy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hyyh.ru/uploads/posts/2019-10/7-domov-povrezhdeny-na-okrainah-donecka-vsledstvie-ukrainskih-obstrelov-novorossiya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66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ind w:firstLine="709"/>
        <w:jc w:val="center"/>
        <w:rPr>
          <w:sz w:val="20"/>
          <w:szCs w:val="20"/>
        </w:rPr>
      </w:pPr>
    </w:p>
    <w:p>
      <w:pPr>
        <w:shd w:val="clear" w:color="auto" w:fill="FFFFFF"/>
        <w:ind w:firstLine="709"/>
        <w:jc w:val="both"/>
        <w:rPr>
          <w:b/>
          <w:bCs/>
          <w:color w:val="C00000"/>
          <w:sz w:val="20"/>
          <w:szCs w:val="20"/>
        </w:rPr>
      </w:pPr>
      <w:r>
        <w:rPr>
          <w:b/>
          <w:bCs/>
          <w:color w:val="C00000"/>
          <w:sz w:val="20"/>
          <w:szCs w:val="20"/>
        </w:rPr>
        <w:t>Где безопаснее в помещении?</w:t>
      </w:r>
    </w:p>
    <w:p>
      <w:pPr>
        <w:shd w:val="clear" w:color="auto" w:fill="FFFFFF"/>
        <w:ind w:firstLine="709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Самым безопасным местом во время обстрелов (оно же место вашего ночлега) должна стать внутренняя комната, желательно с несущими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стенами, без окон или с окнами, выходящими на стену другого дома.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bCs/>
          <w:color w:val="000000"/>
          <w:sz w:val="20"/>
          <w:szCs w:val="20"/>
        </w:rPr>
        <w:t xml:space="preserve">Чем больше бетона вокруг, тем лучше. Если известно, с какой стороны ведётся обстрел, то выбрать самую удалённую комнату с противоположной стороны подальше от окон. Нужно сесть на пол у стены – чем ниже человек находится во время попадания снаряда, тем больше шансов, что его не зацепит осколком. </w:t>
      </w:r>
    </w:p>
    <w:p>
      <w:pPr>
        <w:shd w:val="clear" w:color="auto" w:fill="FFFFFF"/>
        <w:ind w:firstLine="709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Если все помещения в квартире имеют окна, то лучше выйти в подъезд. Позаботьтесь о коврике или каремате на полу. В интернете часто пишут, что обстрелы не длятся больше 20 минут. Это бред далёких от войны людей. Порой вам придётся проводить на полу всю ночь.</w:t>
      </w:r>
    </w:p>
    <w:p>
      <w:pPr>
        <w:shd w:val="clear" w:color="auto" w:fill="FFFFFF"/>
        <w:ind w:firstLine="709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По возможности накрывайтесь сверху толстым одеялом — это дополнительная защита как от осколков на излёте, так и от каменной крошки и стекла. Не тратьте время на спуск в подвал, если вы живёте на верхних этажах. Лучше ложитесь в проёме двери или на лестничной площадке. Снаряд с одинаковой вероятностью может попасть как в девятый, так и в третий этаж в тот момент, когда вы будете бежать по лестнице. Не рискуйте из-за бесполезных передвижений.</w:t>
      </w:r>
    </w:p>
    <w:p>
      <w:pPr>
        <w:shd w:val="clear" w:color="auto" w:fill="FFFFFF"/>
        <w:ind w:firstLine="709"/>
        <w:jc w:val="both"/>
        <w:rPr>
          <w:bCs/>
          <w:color w:val="000000"/>
          <w:sz w:val="20"/>
          <w:szCs w:val="20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bCs/>
          <w:color w:val="000000"/>
          <w:sz w:val="20"/>
          <w:szCs w:val="20"/>
        </w:rPr>
        <w:t>В частном доме необходимо спуститься в погреб. Взять с собой телефоны, радио на батарейках, фонарь, воду, аптечку. При этом нужно иметь в виду, что при попадании снаряда погреб может завалить. Поэтому важно прикрепить на дверь привлекающую внимание записку «Во время обстрела мы в погребе» и указать, где он находится.</w:t>
      </w:r>
    </w:p>
    <w:p>
      <w:pPr>
        <w:pStyle w:val="1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C00000"/>
          <w:sz w:val="20"/>
          <w:szCs w:val="20"/>
        </w:rPr>
      </w:pPr>
    </w:p>
    <w:p>
      <w:pPr>
        <w:pStyle w:val="1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C00000"/>
          <w:sz w:val="20"/>
          <w:szCs w:val="20"/>
        </w:rPr>
      </w:pPr>
      <w:r>
        <w:rPr>
          <w:b/>
          <w:bCs/>
          <w:color w:val="C00000"/>
          <w:sz w:val="20"/>
          <w:szCs w:val="20"/>
        </w:rPr>
        <w:t>Что делать, если стрельба застала в дороге?</w:t>
      </w:r>
    </w:p>
    <w:p>
      <w:pPr>
        <w:pStyle w:val="11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Если вы передвигаетесь на машине по линии соприкосновения — не закрывайте окна. Это позволит контролировать ситуацию, в случае чего быстро остановиться и выйти из машины. Даже если на улице суровые морозы, держите окна авто открытыми, пока не покинете зону обстрелов. Обычно водители, которые ездят по таким местам и живут на прифронтовой территории, очень понятливые и мгновенно реагирующие на всё люди. Не сейте панику и не давайте советы останавливать машину или жать педаль в пол, особенно если вы в гостях. Водитель сам решит по ситуации, как лучше поступать.</w:t>
      </w:r>
    </w:p>
    <w:p>
      <w:pPr>
        <w:pStyle w:val="1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52525"/>
          <w:sz w:val="20"/>
          <w:szCs w:val="20"/>
        </w:rPr>
      </w:pPr>
      <w:r>
        <w:rPr>
          <w:b/>
          <w:bCs/>
          <w:color w:val="C00000"/>
          <w:sz w:val="20"/>
          <w:szCs w:val="20"/>
        </w:rPr>
        <w:t>Что делать, когда залпы стихли?</w:t>
      </w:r>
    </w:p>
    <w:p>
      <w:pPr>
        <w:pStyle w:val="11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Внимательно осмотрите себя и близких после обстрела в случае, если были прилёты рядом. Возможно, кого-то ранило, но от переизбытка адреналина человек этого не почувствовал сразу. Убедитесь, что нет очагов возгорания в вашем доме, квартире или у соседей. Если были прямые попадания, звоните в пожарную и скорую. Чрезвычайным службам запрещено выезжать до окончания обстрелов, но ваш сигнал зафиксируют.  Старайтесь помогать людям поблизости, даже если вам очень страшно. Хотя бы потому, что завтра в аналогичной беде можете оказаться вы.</w:t>
      </w:r>
    </w:p>
    <w:p>
      <w:pPr>
        <w:pStyle w:val="11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Ни в коем случае не прикасайтесь к неразорвавшимся снарядам. Несмотря на то, что это довольно распространённое явление — стрелять по жилым кварталам болванками (говорят, так у военных проявляется совесть по отношению к гражданским), снаряд может оказаться вполне боевым, но не разорваться по каким-то причинам. Боевые элементы обычно разрываются при падении, но могут взорваться позже от малейшего движения или прикосновения. Внимательно смотрите за детьми и не позволяйте им ничего поднимать с земли. Если вы увидели такой — огородите его и сообщите об этом в правоохранительные органы или МЧС.</w:t>
      </w:r>
    </w:p>
    <w:p>
      <w:pPr>
        <w:shd w:val="clear" w:color="auto" w:fill="FFFFFF"/>
        <w:ind w:firstLine="709"/>
        <w:jc w:val="both"/>
        <w:rPr>
          <w:b/>
          <w:bCs/>
          <w:color w:val="C00000"/>
          <w:sz w:val="20"/>
          <w:szCs w:val="20"/>
        </w:rPr>
      </w:pPr>
    </w:p>
    <w:p>
      <w:pPr>
        <w:shd w:val="clear" w:color="auto" w:fill="FFFFFF"/>
        <w:ind w:firstLine="709"/>
        <w:jc w:val="both"/>
        <w:rPr>
          <w:b/>
          <w:bCs/>
          <w:color w:val="C00000"/>
          <w:sz w:val="20"/>
          <w:szCs w:val="20"/>
        </w:rPr>
      </w:pPr>
      <w:r>
        <w:rPr>
          <w:b/>
          <w:bCs/>
          <w:color w:val="C00000"/>
          <w:sz w:val="20"/>
          <w:szCs w:val="20"/>
        </w:rPr>
        <w:t xml:space="preserve">Дополнительные рекомендации для жителей, оказавшихся в зоне боевых действий </w:t>
      </w:r>
    </w:p>
    <w:p>
      <w:pPr>
        <w:shd w:val="clear" w:color="auto" w:fill="FFFFFF"/>
        <w:ind w:firstLine="709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Если вы оказались в зоне боевых действий, старайтесь держаться подальше от военных объектов, военной техники, стратегических объектов, зданий силовых структур и всего того, что может хотя бы отдалённо напоминать привлекательную цель для противоборствующих сторон. Если ваш дом находится возле одного из таких объектов, его следует покинуть на время боевых действий.</w:t>
      </w:r>
    </w:p>
    <w:p>
      <w:pPr>
        <w:shd w:val="clear" w:color="auto" w:fill="FFFFFF"/>
        <w:ind w:firstLine="709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 xml:space="preserve"> Имейте в виду, что панельные дома разрушаются проще, соответственно, в них находиться опаснее, чем в кирпичных. Кроме того, чем больше этажей в вашем доме, и чем выше вы находитесь, тем это опаснее. Чтобы обезопасить своё жилье, следует заранее побеспокоиться об окнах — на подоконники можно поставить мешки с песком или книги. Ещё надёжнее заблокировать их массивной мебелью, к примеру, шкафами с одеждой.</w:t>
      </w:r>
    </w:p>
    <w:p>
      <w:pPr>
        <w:shd w:val="clear" w:color="auto" w:fill="FFFFFF"/>
        <w:ind w:firstLine="709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Если поблизости взорвался снаряд, не стоит подходить к окну и смотреть куда он попал, и тем более снимать последствия на смартфон, так как в этом случае вы подвергаете свою жизнь опасности. Вслед за ним с большой долей вероятности может прилететь ещё один снаряд. </w:t>
      </w:r>
    </w:p>
    <w:p>
      <w:pPr>
        <w:jc w:val="center"/>
        <w:rPr>
          <w:sz w:val="16"/>
          <w:szCs w:val="16"/>
        </w:rPr>
      </w:pPr>
      <w:r>
        <w:rPr>
          <w:color w:val="FF0000"/>
          <w:sz w:val="16"/>
          <w:szCs w:val="16"/>
        </w:rPr>
        <w:t xml:space="preserve"> </w:t>
      </w:r>
    </w:p>
    <w:p>
      <w:pPr>
        <w:rPr>
          <w:sz w:val="16"/>
          <w:szCs w:val="16"/>
        </w:rPr>
      </w:pPr>
    </w:p>
    <w:p>
      <w:pPr>
        <w:ind w:firstLine="284"/>
        <w:jc w:val="both"/>
      </w:pPr>
    </w:p>
    <w:p>
      <w:pPr>
        <w:jc w:val="center"/>
        <w:rPr>
          <w:b/>
        </w:rPr>
      </w:pPr>
      <w:r>
        <w:drawing>
          <wp:inline distT="0" distB="0" distL="0" distR="0">
            <wp:extent cx="2822575" cy="1568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0435" cy="1584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b/>
        </w:rPr>
      </w:pP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9525</wp:posOffset>
            </wp:positionV>
            <wp:extent cx="771525" cy="771525"/>
            <wp:effectExtent l="0" t="0" r="9525" b="9525"/>
            <wp:wrapSquare wrapText="bothSides"/>
            <wp:docPr id="6" name="Рисунок 6" descr="C:\Users\mbros\AppData\Local\Microsoft\Windows\INetCache\Content.Word\загруз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mbros\AppData\Local\Microsoft\Windows\INetCache\Content.Word\загрузка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Краевое государственное казённое образовательное учреждение </w:t>
      </w:r>
      <w:bookmarkStart w:id="0" w:name="_Hlk84328546"/>
      <w:r>
        <w:t xml:space="preserve">ДПО «Институт региональной безопасности» </w:t>
      </w:r>
      <w:bookmarkEnd w:id="0"/>
      <w:r>
        <w:t>находится по адресу:</w:t>
      </w:r>
    </w:p>
    <w:p>
      <w:pPr>
        <w:ind w:firstLine="1560"/>
      </w:pPr>
      <w:r>
        <w:t xml:space="preserve">660100, г. Красноярск, </w:t>
      </w:r>
    </w:p>
    <w:p>
      <w:pPr>
        <w:ind w:firstLine="1560"/>
      </w:pPr>
      <w:r>
        <w:t>ул. Пролетарская, 155.</w:t>
      </w:r>
      <w:r>
        <w:rPr>
          <w:lang w:val="en-US"/>
        </w:rPr>
        <w:t xml:space="preserve"> </w:t>
      </w:r>
      <w:r>
        <w:t xml:space="preserve"> </w:t>
      </w:r>
    </w:p>
    <w:p>
      <w:pPr>
        <w:ind w:firstLine="1560"/>
      </w:pPr>
      <w:r>
        <w:t>(391) 229-74-74</w:t>
      </w:r>
    </w:p>
    <w:p>
      <w:pPr>
        <w:jc w:val="center"/>
        <w:rPr>
          <w:sz w:val="16"/>
          <w:szCs w:val="16"/>
        </w:rPr>
      </w:pPr>
    </w:p>
    <w:p>
      <w:pPr>
        <w:jc w:val="center"/>
        <w:rPr>
          <w:sz w:val="16"/>
          <w:szCs w:val="16"/>
        </w:rPr>
      </w:pPr>
    </w:p>
    <w:p>
      <w:pPr>
        <w:jc w:val="center"/>
        <w:rPr>
          <w:sz w:val="16"/>
          <w:szCs w:val="16"/>
        </w:rPr>
      </w:pPr>
    </w:p>
    <w:p>
      <w:pPr>
        <w:jc w:val="center"/>
        <w:rPr>
          <w:sz w:val="16"/>
          <w:szCs w:val="16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drawing>
          <wp:inline distT="0" distB="0" distL="0" distR="0">
            <wp:extent cx="1537335" cy="1409700"/>
            <wp:effectExtent l="0" t="0" r="5715" b="0"/>
            <wp:docPr id="1" name="Рисунок 1" descr="C:\Users\ИГОРЬ\Desktop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ИГОРЬ\Desktop\ЭМБЛЕМ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2340" cy="141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color w:val="C00000"/>
          <w:sz w:val="20"/>
          <w:szCs w:val="20"/>
        </w:rPr>
      </w:pPr>
    </w:p>
    <w:p>
      <w:pPr>
        <w:widowControl w:val="0"/>
        <w:jc w:val="center"/>
        <w:rPr>
          <w:b/>
          <w:iCs/>
          <w:color w:val="C00000"/>
          <w:sz w:val="32"/>
          <w:szCs w:val="32"/>
        </w:rPr>
      </w:pPr>
      <w:r>
        <w:rPr>
          <w:b/>
          <w:iCs/>
          <w:color w:val="C00000"/>
          <w:sz w:val="32"/>
          <w:szCs w:val="32"/>
        </w:rPr>
        <w:t>Действия населения при</w:t>
      </w:r>
    </w:p>
    <w:p>
      <w:pPr>
        <w:widowControl w:val="0"/>
        <w:jc w:val="center"/>
        <w:rPr>
          <w:b/>
          <w:iCs/>
          <w:color w:val="C00000"/>
          <w:sz w:val="32"/>
          <w:szCs w:val="32"/>
        </w:rPr>
      </w:pPr>
      <w:r>
        <w:rPr>
          <w:b/>
          <w:iCs/>
          <w:color w:val="C00000"/>
          <w:sz w:val="32"/>
          <w:szCs w:val="32"/>
        </w:rPr>
        <w:t xml:space="preserve"> артиллерийском обстреле</w:t>
      </w:r>
    </w:p>
    <w:p>
      <w:pPr>
        <w:widowControl w:val="0"/>
        <w:jc w:val="center"/>
        <w:rPr>
          <w:b/>
          <w:color w:val="FF0000"/>
          <w:sz w:val="20"/>
          <w:szCs w:val="20"/>
        </w:rPr>
      </w:pPr>
    </w:p>
    <w:p>
      <w:pPr>
        <w:widowControl w:val="0"/>
        <w:jc w:val="center"/>
        <w:rPr>
          <w:color w:val="FF0000"/>
          <w:sz w:val="20"/>
          <w:szCs w:val="20"/>
        </w:rPr>
      </w:pPr>
    </w:p>
    <w:p>
      <w:pPr>
        <w:tabs>
          <w:tab w:val="left" w:pos="4005"/>
        </w:tabs>
        <w:jc w:val="center"/>
        <w:rPr>
          <w:color w:val="FF0000"/>
          <w:sz w:val="20"/>
          <w:szCs w:val="20"/>
        </w:rPr>
      </w:pPr>
      <w:r>
        <w:drawing>
          <wp:inline distT="0" distB="0" distL="0" distR="0">
            <wp:extent cx="3021965" cy="2444115"/>
            <wp:effectExtent l="0" t="0" r="6985" b="0"/>
            <wp:docPr id="7" name="Рисунок 7" descr="https://www.belvpo.com/wp-content/uploads/2020/09/%D0%B3%D0%BE%D1%80%D0%BB%D0%BE%D0%B2%D0%BA%D0%B0_%D0%B4%D0%BE%D0%BD%D0%B1%D0%B0%D1%81%D1%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s://www.belvpo.com/wp-content/uploads/2020/09/%D0%B3%D0%BE%D1%80%D0%BB%D0%BE%D0%B2%D0%BA%D0%B0_%D0%B4%D0%BE%D0%BD%D0%B1%D0%B0%D1%81%D1%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44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FF0000"/>
          <w:sz w:val="20"/>
          <w:szCs w:val="20"/>
        </w:rPr>
      </w:pPr>
    </w:p>
    <w:p>
      <w:pPr>
        <w:jc w:val="center"/>
        <w:rPr>
          <w:color w:val="FF0000"/>
          <w:sz w:val="20"/>
          <w:szCs w:val="20"/>
        </w:rPr>
      </w:pPr>
    </w:p>
    <w:p>
      <w:pPr>
        <w:jc w:val="center"/>
        <w:rPr>
          <w:color w:val="FF0000"/>
          <w:sz w:val="20"/>
          <w:szCs w:val="20"/>
        </w:rPr>
      </w:pPr>
    </w:p>
    <w:p>
      <w:pPr>
        <w:jc w:val="center"/>
        <w:rPr>
          <w:b/>
          <w:color w:val="CC0000"/>
          <w:sz w:val="20"/>
          <w:szCs w:val="20"/>
        </w:rPr>
      </w:pPr>
    </w:p>
    <w:p>
      <w:pPr>
        <w:jc w:val="center"/>
        <w:rPr>
          <w:b/>
          <w:color w:val="CC0000"/>
          <w:sz w:val="20"/>
          <w:szCs w:val="20"/>
        </w:rPr>
      </w:pPr>
    </w:p>
    <w:p>
      <w:pPr>
        <w:jc w:val="center"/>
        <w:rPr>
          <w:b/>
          <w:color w:val="CC0000"/>
          <w:sz w:val="20"/>
          <w:szCs w:val="20"/>
        </w:rPr>
      </w:pPr>
    </w:p>
    <w:p>
      <w:pPr>
        <w:jc w:val="center"/>
        <w:rPr>
          <w:rFonts w:hint="default"/>
          <w:b/>
          <w:color w:val="CC0000"/>
          <w:sz w:val="22"/>
          <w:szCs w:val="22"/>
          <w:lang w:val="ru-RU"/>
        </w:rPr>
      </w:pPr>
      <w:r>
        <w:rPr>
          <w:b/>
          <w:color w:val="CC0000"/>
          <w:sz w:val="20"/>
          <w:szCs w:val="20"/>
        </w:rPr>
        <w:t>г. Красноярс</w:t>
      </w:r>
      <w:r>
        <w:rPr>
          <w:b/>
          <w:color w:val="CC0000"/>
          <w:sz w:val="22"/>
          <w:szCs w:val="22"/>
        </w:rPr>
        <w:t>к 202</w:t>
      </w:r>
      <w:r>
        <w:rPr>
          <w:rFonts w:hint="default"/>
          <w:b/>
          <w:color w:val="CC0000"/>
          <w:sz w:val="22"/>
          <w:szCs w:val="22"/>
          <w:lang w:val="ru-RU"/>
        </w:rPr>
        <w:t>3</w:t>
      </w:r>
      <w:bookmarkStart w:id="1" w:name="_GoBack"/>
      <w:bookmarkEnd w:id="1"/>
    </w:p>
    <w:sectPr>
      <w:pgSz w:w="16838" w:h="11906" w:orient="landscape"/>
      <w:pgMar w:top="851" w:right="567" w:bottom="851" w:left="567" w:header="709" w:footer="709" w:gutter="0"/>
      <w:cols w:space="708" w:num="3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AF"/>
    <w:rsid w:val="00001671"/>
    <w:rsid w:val="00034B94"/>
    <w:rsid w:val="00043925"/>
    <w:rsid w:val="00071A15"/>
    <w:rsid w:val="0008258A"/>
    <w:rsid w:val="000E1C4B"/>
    <w:rsid w:val="000F06D3"/>
    <w:rsid w:val="000F78C0"/>
    <w:rsid w:val="00126657"/>
    <w:rsid w:val="00131529"/>
    <w:rsid w:val="001457B1"/>
    <w:rsid w:val="001506EF"/>
    <w:rsid w:val="001A6302"/>
    <w:rsid w:val="001B070E"/>
    <w:rsid w:val="001E4A96"/>
    <w:rsid w:val="002F59D9"/>
    <w:rsid w:val="003936EC"/>
    <w:rsid w:val="004A3F68"/>
    <w:rsid w:val="004C559C"/>
    <w:rsid w:val="005650FB"/>
    <w:rsid w:val="005A1964"/>
    <w:rsid w:val="005D69F6"/>
    <w:rsid w:val="005E1F42"/>
    <w:rsid w:val="0064343B"/>
    <w:rsid w:val="0064510F"/>
    <w:rsid w:val="00665CD8"/>
    <w:rsid w:val="00687398"/>
    <w:rsid w:val="00702688"/>
    <w:rsid w:val="00716A2E"/>
    <w:rsid w:val="00742132"/>
    <w:rsid w:val="00800B2C"/>
    <w:rsid w:val="00855482"/>
    <w:rsid w:val="00876C42"/>
    <w:rsid w:val="008C3B56"/>
    <w:rsid w:val="008F282D"/>
    <w:rsid w:val="009037D8"/>
    <w:rsid w:val="00920F91"/>
    <w:rsid w:val="00940B86"/>
    <w:rsid w:val="009431A6"/>
    <w:rsid w:val="00977B48"/>
    <w:rsid w:val="009D6F98"/>
    <w:rsid w:val="00A74341"/>
    <w:rsid w:val="00AA3B0C"/>
    <w:rsid w:val="00AF668E"/>
    <w:rsid w:val="00B76CFA"/>
    <w:rsid w:val="00BA1EED"/>
    <w:rsid w:val="00BB32A4"/>
    <w:rsid w:val="00C04F6E"/>
    <w:rsid w:val="00C07119"/>
    <w:rsid w:val="00C170BC"/>
    <w:rsid w:val="00C276D4"/>
    <w:rsid w:val="00C813AF"/>
    <w:rsid w:val="00CB065F"/>
    <w:rsid w:val="00CB265E"/>
    <w:rsid w:val="00CF57F5"/>
    <w:rsid w:val="00D00DF8"/>
    <w:rsid w:val="00D1704C"/>
    <w:rsid w:val="00D24D79"/>
    <w:rsid w:val="00D97C19"/>
    <w:rsid w:val="00DE60A5"/>
    <w:rsid w:val="00E021B4"/>
    <w:rsid w:val="00E13D2E"/>
    <w:rsid w:val="00E46777"/>
    <w:rsid w:val="00E46FA4"/>
    <w:rsid w:val="00F13C60"/>
    <w:rsid w:val="00F669CE"/>
    <w:rsid w:val="00F936AE"/>
    <w:rsid w:val="00FA2014"/>
    <w:rsid w:val="00FC6350"/>
    <w:rsid w:val="00FD32D9"/>
    <w:rsid w:val="18993329"/>
    <w:rsid w:val="216E242E"/>
    <w:rsid w:val="433B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5">
    <w:name w:val="heading 4"/>
    <w:basedOn w:val="1"/>
    <w:next w:val="1"/>
    <w:link w:val="17"/>
    <w:semiHidden/>
    <w:unhideWhenUsed/>
    <w:qFormat/>
    <w:uiPriority w:val="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qFormat/>
    <w:uiPriority w:val="0"/>
    <w:rPr>
      <w:color w:val="0000FF"/>
      <w:u w:val="single"/>
    </w:rPr>
  </w:style>
  <w:style w:type="paragraph" w:styleId="9">
    <w:name w:val="Balloon Text"/>
    <w:basedOn w:val="1"/>
    <w:link w:val="12"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 Indent"/>
    <w:basedOn w:val="1"/>
    <w:link w:val="13"/>
    <w:qFormat/>
    <w:uiPriority w:val="0"/>
    <w:pPr>
      <w:shd w:val="clear" w:color="auto" w:fill="FFFFFF"/>
      <w:ind w:firstLine="720"/>
      <w:jc w:val="both"/>
    </w:pPr>
    <w:rPr>
      <w:snapToGrid w:val="0"/>
      <w:color w:val="000000"/>
      <w:sz w:val="28"/>
      <w:szCs w:val="20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customStyle="1" w:styleId="12">
    <w:name w:val="Текст выноски Знак"/>
    <w:basedOn w:val="6"/>
    <w:link w:val="9"/>
    <w:qFormat/>
    <w:uiPriority w:val="0"/>
    <w:rPr>
      <w:rFonts w:ascii="Tahoma" w:hAnsi="Tahoma" w:cs="Tahoma"/>
      <w:sz w:val="16"/>
      <w:szCs w:val="16"/>
    </w:rPr>
  </w:style>
  <w:style w:type="character" w:customStyle="1" w:styleId="13">
    <w:name w:val="Основной текст с отступом Знак"/>
    <w:basedOn w:val="6"/>
    <w:link w:val="10"/>
    <w:qFormat/>
    <w:uiPriority w:val="0"/>
    <w:rPr>
      <w:snapToGrid w:val="0"/>
      <w:color w:val="000000"/>
      <w:sz w:val="28"/>
      <w:shd w:val="clear" w:color="auto" w:fill="FFFFFF"/>
    </w:rPr>
  </w:style>
  <w:style w:type="character" w:customStyle="1" w:styleId="14">
    <w:name w:val="apple-converted-space"/>
    <w:basedOn w:val="6"/>
    <w:qFormat/>
    <w:uiPriority w:val="0"/>
  </w:style>
  <w:style w:type="character" w:customStyle="1" w:styleId="15">
    <w:name w:val="Заголовок 3 Знак"/>
    <w:basedOn w:val="6"/>
    <w:link w:val="4"/>
    <w:semiHidden/>
    <w:qFormat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customStyle="1" w:styleId="16">
    <w:name w:val="Заголовок 2 Знак"/>
    <w:basedOn w:val="6"/>
    <w:link w:val="3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17">
    <w:name w:val="Заголовок 4 Знак"/>
    <w:basedOn w:val="6"/>
    <w:link w:val="5"/>
    <w:semiHidden/>
    <w:uiPriority w:val="0"/>
    <w:rPr>
      <w:rFonts w:asciiTheme="majorHAnsi" w:hAnsiTheme="majorHAnsi" w:eastAsiaTheme="majorEastAsia" w:cstheme="majorBidi"/>
      <w:i/>
      <w:iCs/>
      <w:color w:val="376092" w:themeColor="accent1" w:themeShade="BF"/>
      <w:sz w:val="24"/>
      <w:szCs w:val="24"/>
    </w:rPr>
  </w:style>
  <w:style w:type="character" w:customStyle="1" w:styleId="18">
    <w:name w:val="mw-headline"/>
    <w:basedOn w:val="6"/>
    <w:uiPriority w:val="0"/>
  </w:style>
  <w:style w:type="character" w:customStyle="1" w:styleId="19">
    <w:name w:val="mw-editsection"/>
    <w:basedOn w:val="6"/>
    <w:qFormat/>
    <w:uiPriority w:val="0"/>
  </w:style>
  <w:style w:type="character" w:customStyle="1" w:styleId="20">
    <w:name w:val="mw-editsection-bracket"/>
    <w:basedOn w:val="6"/>
    <w:uiPriority w:val="0"/>
  </w:style>
  <w:style w:type="character" w:customStyle="1" w:styleId="21">
    <w:name w:val="mw-editsection-divider"/>
    <w:basedOn w:val="6"/>
    <w:qFormat/>
    <w:uiPriority w:val="0"/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Заголовок 1 Знак"/>
    <w:basedOn w:val="6"/>
    <w:link w:val="2"/>
    <w:qFormat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B6093-0B21-445F-812A-B85B71C66D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Workstation</Company>
  <Pages>2</Pages>
  <Words>1094</Words>
  <Characters>6240</Characters>
  <Lines>52</Lines>
  <Paragraphs>14</Paragraphs>
  <TotalTime>5</TotalTime>
  <ScaleCrop>false</ScaleCrop>
  <LinksUpToDate>false</LinksUpToDate>
  <CharactersWithSpaces>7320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2014-10-14T06:02:00Z</dcterms:created>
  <dc:creator>User</dc:creator>
  <cp:lastModifiedBy>UMC 2-08</cp:lastModifiedBy>
  <cp:lastPrinted>2017-05-23T02:18:00Z</cp:lastPrinted>
  <dcterms:modified xsi:type="dcterms:W3CDTF">2023-04-25T09:09:09Z</dcterms:modified>
  <dc:title>Наводнение – это временное затопление значительной части суши водой в результате дей-ствий сил природы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95176CAD01D1456BB52318946E896D37</vt:lpwstr>
  </property>
</Properties>
</file>